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832" w:firstLine="708"/>
        <w:rPr>
          <w:rFonts w:ascii="Arial Narrow" w:hAnsi="Arial Narrow"/>
          <w:sz w:val="24"/>
          <w:szCs w:val="24"/>
        </w:rPr>
      </w:pPr>
      <w:r>
        <w:rPr>
          <w:rFonts w:cs="Bahnschrift SemiLight SemiConde" w:ascii="Arial Narrow" w:hAnsi="Arial Narrow"/>
          <w:b/>
          <w:bCs/>
          <w:sz w:val="24"/>
          <w:szCs w:val="24"/>
        </w:rPr>
        <w:t>Załącznik nr 2</w:t>
      </w:r>
      <w:bookmarkStart w:id="0" w:name="_GoBack1"/>
      <w:bookmarkEnd w:id="0"/>
      <w:r>
        <w:rPr>
          <w:rFonts w:cs="Bahnschrift SemiLight SemiConde" w:ascii="Arial Narrow" w:hAnsi="Arial Narrow"/>
          <w:b/>
          <w:bCs/>
          <w:sz w:val="24"/>
          <w:szCs w:val="24"/>
        </w:rPr>
        <w:t xml:space="preserve"> do ZO – </w:t>
      </w:r>
      <w:r>
        <w:rPr>
          <w:rFonts w:ascii="Arial Narrow" w:hAnsi="Arial Narrow"/>
          <w:sz w:val="24"/>
          <w:szCs w:val="24"/>
        </w:rPr>
        <w:t>Specyfikacja systemu do backupu:</w:t>
      </w:r>
    </w:p>
    <w:p>
      <w:pPr>
        <w:pStyle w:val="LO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Ogólne: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powinien być dostarczony w ramach sprzętowego appliance z zainstalowanymi i skonfigurowanymi wszystkim usługami, niezbędnymi do pracy systemu.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Interfejs systemu dostępny jest w języku: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polskim,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angielskim,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wykonuje kopię własnej bazy danych, która umożliwia odtworzenie wszystkich ustawień i całej konfiguracji.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działa w architekturze wykluczającej pojedynczy punkt awarii (awaria jednego z komponentów nie spowoduje przestoju w procesie tworzenia kopii zapasowej),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Aplikacje klienckie powinny wysyłać dane z kopii zapasowej bezpośrednio na wskazany magazyn – serwer backupu/usługa zarządzania, ani żaden inny element Systemu, nie powinien brać udziału w przesyłaniu danych.</w:t>
      </w:r>
    </w:p>
    <w:p>
      <w:pPr>
        <w:pStyle w:val="LOnormal"/>
        <w:spacing w:lineRule="auto" w:line="240"/>
        <w:ind w:left="720" w:hanging="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 xml:space="preserve"> </w:t>
      </w:r>
    </w:p>
    <w:p>
      <w:pPr>
        <w:pStyle w:val="LO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Sprzętowe: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Obudowa: Rack 2u,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 xml:space="preserve">Procesor: min. 8 rdzeni, min. 16 wątków, taktowanie min. 2.8GHz 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Pamięć RAM: min. 32 GB DDR4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Przestrzeń dostępna przy konfiguracji RAID 6 : min. 40 TB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Osobne dyski NVME 2x 240GB na konsolę zarządzającą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Urządzenie powinno posiadać już zainstalowane dyski oraz skonfigurowany RAID 6 i być gotowe do pracy zgodnie z pkt. 1 opisu przedmiotu zamówienia,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Redundantne zasilanie 2x  600 W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Interfejsy sieciowe: 2szt. 1Gb Ethernet + 2szt. 10Gb</w:t>
      </w:r>
    </w:p>
    <w:p>
      <w:pPr>
        <w:pStyle w:val="LOnormal"/>
        <w:spacing w:lineRule="auto" w:line="240"/>
        <w:ind w:left="36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·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 </w:t>
      </w:r>
      <w:r>
        <w:rPr>
          <w:rFonts w:eastAsia="Calibri" w:cs="Calibri" w:ascii="Arial Narrow" w:hAnsi="Arial Narrow"/>
          <w:sz w:val="24"/>
          <w:szCs w:val="24"/>
        </w:rPr>
        <w:t>Gwarancja NBD on-premise na min. 1 rok</w:t>
      </w:r>
    </w:p>
    <w:p>
      <w:pPr>
        <w:pStyle w:val="Nagwek1"/>
        <w:keepNext w:val="false"/>
        <w:keepLines w:val="false"/>
        <w:spacing w:before="0" w:after="0"/>
        <w:rPr>
          <w:rFonts w:ascii="Arial Narrow" w:hAnsi="Arial Narrow"/>
          <w:sz w:val="24"/>
          <w:szCs w:val="24"/>
        </w:rPr>
      </w:pPr>
      <w:bookmarkStart w:id="1" w:name="_heading=h.gjdgxs"/>
      <w:bookmarkEnd w:id="1"/>
      <w:r>
        <w:rPr>
          <w:rFonts w:eastAsia="Calibri" w:cs="Calibri" w:ascii="Arial Narrow" w:hAnsi="Arial Narrow"/>
          <w:b/>
          <w:sz w:val="24"/>
          <w:szCs w:val="24"/>
        </w:rPr>
        <w:t>Wsparcie techniczne: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Pomoc techniczna w języku polskim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Świadczone jest bezpośrednio przez główną siedzibę producenta.</w:t>
      </w:r>
    </w:p>
    <w:p>
      <w:pPr>
        <w:pStyle w:val="Nagwek1"/>
        <w:keepNext w:val="false"/>
        <w:keepLines w:val="false"/>
        <w:spacing w:before="0" w:after="0"/>
        <w:rPr>
          <w:rFonts w:ascii="Arial Narrow" w:hAnsi="Arial Narrow"/>
          <w:sz w:val="24"/>
          <w:szCs w:val="24"/>
        </w:rPr>
      </w:pPr>
      <w:bookmarkStart w:id="2" w:name="_heading=h.30j0zll"/>
      <w:bookmarkEnd w:id="2"/>
      <w:r>
        <w:rPr>
          <w:rFonts w:eastAsia="Calibri" w:cs="Calibri" w:ascii="Arial Narrow" w:hAnsi="Arial Narrow"/>
          <w:b/>
          <w:sz w:val="24"/>
          <w:szCs w:val="24"/>
        </w:rPr>
        <w:t>Zarządzanie: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Zarządzanie całością działania systemu (backup, przywracanie)z poziomu jednej konsoli, dostępnej za pośrednictwem przeglądarki WWW,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Gradacja uprawnień kont administratorów z poziomu panelu zarządzającego,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Automatyczne oraz ręczne uruchamianie kopii zapasowych zgodnie z ustalonym harmonogramem,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Automatyczne oraz ręczne uruchamianie procesu przywracania zgodnie z ustalonym harmonogramem,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Monitorowanie postępu działania zadania,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Posiada system powiadamiania poprzez e-mail o zdarzeniach w następujących przypadkach: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Zadanie zostało zakończone pomyślnie,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Zadanie zostało zakończone z ostrzeżeniami,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Zadanie zostało zakończone z błędem,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Zadanie zostało anulowane,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Zadanie nie zostało uruchomione.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generuje alerty na konsoli WEB w przypadku zaistnienia określonego zdarzenia systemowego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wysyłanie powiadomień  o statusie wykonanych zadań na dowolne adresy webhook, podawane przez użytkownika,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Możliwość zdefiniowania okna backupowego dla każdego z zadań,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pozwala na klonowanie planów kopii zapasowych,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reset hasła administratora w przypadku jego utraty,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umożliwia definiowanie retencji według schematów: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  <w:t xml:space="preserve">  </w:t>
      </w:r>
      <w:r>
        <w:rPr>
          <w:rFonts w:eastAsia="Calibri" w:cs="Calibri" w:ascii="Arial Narrow" w:hAnsi="Arial Narrow"/>
          <w:sz w:val="24"/>
          <w:szCs w:val="24"/>
        </w:rPr>
        <w:t>GFS(Grandfather-Father-Son),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FIFO(First-In, First-Out).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umożliwia tworzenie grup urządzeń,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zapewnia zoptymalizowaną trasę transmisji danych poprzez możliwość wybrania dowolnego workera(urządzenia, które odpowiadać będzie za pobieranie danych z konkretnych usług) oraz browsera(urządzenia, które będzie wykorzystywane do przeszukiwania m.in. magazynów).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pozwala na zarządzanie multi-tenantowe - umożliwia tworzenie wielu kont administracyjnych z dedykowanymi rolami oraz uprawnieniami, jak m. in.: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Administrator systemu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Backup operator,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Restore operator,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Viewer.</w:t>
      </w:r>
    </w:p>
    <w:p>
      <w:pPr>
        <w:pStyle w:val="Nagwek1"/>
        <w:keepNext w:val="false"/>
        <w:keepLines w:val="false"/>
        <w:spacing w:before="0" w:after="0"/>
        <w:rPr>
          <w:rFonts w:ascii="Arial Narrow" w:hAnsi="Arial Narrow"/>
          <w:sz w:val="24"/>
          <w:szCs w:val="24"/>
        </w:rPr>
      </w:pPr>
      <w:bookmarkStart w:id="3" w:name="_heading=h.1fob9te"/>
      <w:bookmarkEnd w:id="3"/>
      <w:r>
        <w:rPr>
          <w:rFonts w:eastAsia="Calibri" w:cs="Calibri" w:ascii="Arial Narrow" w:hAnsi="Arial Narrow"/>
          <w:b/>
          <w:sz w:val="24"/>
          <w:szCs w:val="24"/>
        </w:rPr>
        <w:t>Składowanie danych: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 xml:space="preserve">Dane są składowane w ramach dostępnej macierzy wymienionej w wymaganiach sprzętowych OPZ 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jest systemem multi-storageowym i umożliwia tworzenie wielu repozytoriów danych jednocześnie również na innych środowiskach: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Lokalnie: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Zasób SMB,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Zasób NFS,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Zasób ISCSI,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Zasób S3,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Katalog zabezpieczonego urządzenia.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oferuje mechanizm składowania kopii backupowych (retencja danych) w nieskończoność lub oparty o czas i cykle.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pozwala administratorowi na ustawienie dowolnego harmonogramu replikacji danych pomiędzy dowolnymi wspieranymi magazynami.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pozwala na zmniejszenie rozmiaru przechowywanych i przesyłanych danych poprzez usuwanie zduplikowanych bloków danych ze źródła kopii pomiędzy wszystkimi źródłami w obrębie wszystkich kopii na magazynie danych,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obsługuje mechanizm WORM (Write Once Ready Many) lokalnych repozytoriów kopii,</w:t>
      </w:r>
    </w:p>
    <w:p>
      <w:pPr>
        <w:pStyle w:val="Nagwek1"/>
        <w:keepNext w:val="false"/>
        <w:keepLines w:val="false"/>
        <w:spacing w:before="0" w:after="0"/>
        <w:rPr>
          <w:rFonts w:ascii="Arial Narrow" w:hAnsi="Arial Narrow"/>
          <w:sz w:val="24"/>
          <w:szCs w:val="24"/>
        </w:rPr>
      </w:pPr>
      <w:bookmarkStart w:id="4" w:name="_heading=h.3znysh7"/>
      <w:bookmarkEnd w:id="4"/>
      <w:r>
        <w:rPr>
          <w:rFonts w:eastAsia="Calibri" w:cs="Calibri" w:ascii="Arial Narrow" w:hAnsi="Arial Narrow"/>
          <w:b/>
          <w:sz w:val="24"/>
          <w:szCs w:val="24"/>
        </w:rPr>
        <w:t>Odtwarzanie: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Odtwarzanie granularne: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Pojedynczych plików z kopii obrazu dysku,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Wykorzystanie funkcjonalności Bare Metal Restore(kopii zapasowej całego dysku - łącznie z partycjami i danymi startowymi) dla odtwarzania systemu po awarii, wsparcie dostępne jest dla systemów: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Windows: 7+,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Windows Server: 2008 R2+,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Odtwarzanie Bare Metal Restore może odbywać się na takim samym sprzęcie, jak ten który był backupowany, jak również na zupełnie innym komputerze lub serwerze z automatycznym dopasowaniem sterowników oraz z możliwością dodania sterowników przez użytkownika.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Uruchamianie procesu Bare Metal Restore odbywa się z bootowalnej płyty CD lub pendrive’a,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umożliwia odtwarzanie systemu w scenariuszach: P2P, P2V, V2P, V2V.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umożliwia odtwarzanie kopii obrazu dysku w wybranym formacie(RAW, VHD, VHDX, VMDK),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Odtwarzanie zasobów plikowych bez praw dostępu(tzw. ACL),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Odtwarzanie zasobów plikowych z prawami dostępu,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Odtwarzanie danych według harmonogramu,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Przywracanie danych z określonego urządzenia/użytkownika,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Przywracanie kopii z wybranego magazynu.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posiada możliwość nieodwracalnego kasowania danych,</w:t>
      </w:r>
    </w:p>
    <w:p>
      <w:pPr>
        <w:pStyle w:val="Nagwek1"/>
        <w:keepNext w:val="false"/>
        <w:keepLines w:val="false"/>
        <w:spacing w:before="0" w:after="0"/>
        <w:rPr>
          <w:rFonts w:ascii="Arial Narrow" w:hAnsi="Arial Narrow"/>
          <w:sz w:val="24"/>
          <w:szCs w:val="24"/>
        </w:rPr>
      </w:pPr>
      <w:bookmarkStart w:id="5" w:name="_heading=h.2et92p0"/>
      <w:bookmarkEnd w:id="5"/>
      <w:r>
        <w:rPr>
          <w:rFonts w:eastAsia="Calibri" w:cs="Calibri" w:ascii="Arial Narrow" w:hAnsi="Arial Narrow"/>
          <w:b/>
          <w:sz w:val="24"/>
          <w:szCs w:val="24"/>
        </w:rPr>
        <w:t>Backup: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Wykonywanie pełnych, różnicowych, przyrostowych kopii zapasowych dla: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Systemów operacyjnych: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Windows: 7 i nowsze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Windows Server: 2008 R2 i nowsze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Środowisk wirtualnych: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Hyper-V,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VMware,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Dowolnych innych – agentowo.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Wykonywanie pełnych, różnicowych oraz przyrostowych kopii zapasowych dla: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Baz danych</w:t>
      </w:r>
      <w:r>
        <w:rPr>
          <w:rFonts w:eastAsia="Calibri" w:cs="Calibri" w:ascii="Arial Narrow" w:hAnsi="Arial Narrow"/>
          <w:b/>
          <w:sz w:val="24"/>
          <w:szCs w:val="24"/>
        </w:rPr>
        <w:t>: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Microsoft SQL,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MySQL,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PostgreSQL,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Firebird,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Oracle</w:t>
      </w:r>
    </w:p>
    <w:p>
      <w:pPr>
        <w:pStyle w:val="LOnormal"/>
        <w:spacing w:lineRule="auto" w:line="240"/>
        <w:ind w:left="2520" w:hanging="360"/>
        <w:rPr>
          <w:rFonts w:ascii="Arial Narrow" w:hAnsi="Arial Narrow"/>
          <w:sz w:val="24"/>
          <w:szCs w:val="24"/>
        </w:rPr>
      </w:pPr>
      <w:r>
        <w:rPr>
          <w:rFonts w:eastAsia="Calibri" w:ascii="Arial Narrow" w:hAnsi="Arial Narrow"/>
          <w:sz w:val="24"/>
          <w:szCs w:val="24"/>
        </w:rPr>
        <w:t>■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    </w:t>
      </w:r>
      <w:r>
        <w:rPr>
          <w:rFonts w:eastAsia="Calibri" w:cs="Calibri" w:ascii="Arial Narrow" w:hAnsi="Arial Narrow"/>
          <w:sz w:val="24"/>
          <w:szCs w:val="24"/>
        </w:rPr>
        <w:t>Dowolnych innych przez podpięcie skryptów pre/post.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Kompresja danych wykonywana po stronie stacji roboczej za pomocą algorytmów: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ZStandard,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LZ4.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umożliwia zarządzanie poziomem kompresji,</w:t>
      </w:r>
    </w:p>
    <w:p>
      <w:pPr>
        <w:pStyle w:val="LOnormal"/>
        <w:spacing w:lineRule="auto" w:line="240"/>
        <w:ind w:left="1080" w:hanging="360"/>
        <w:jc w:val="both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dostarcza agenta backupu w postaci kontenera Docker, umożliwiającego wykonywanie kopii zapasowych z dowolnych środowisk kontenerowych, w tym popularnych rozwiązań NAS,</w:t>
      </w:r>
    </w:p>
    <w:p>
      <w:pPr>
        <w:pStyle w:val="LOnormal"/>
        <w:spacing w:lineRule="auto" w:line="240"/>
        <w:ind w:left="1080" w:hanging="360"/>
        <w:jc w:val="both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dostarcza agenta backupu w postaci instalatora MSI, umożliwiającego masową instalację w systemach Windows z wykorzystaniem narzędzi Active Directory - SCCM oraz GPO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Wykonywanie kopii zapasowej otwartych plików(VSS),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uruchamianie skryptów przed i po backupie,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uruchamianie skryptów po wykonaniu migawki VSS,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wykonywanie spójnej kopii danych pracujących aplikacji na urządzeniach z systemem Windows oraz wspieranych środowiskach wirtualnych,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pobiera jedynie zmodyfikowane bloki danych podczas przyrostowej i różnicowej kopii maszyn wirtualnych VMware,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wykonywanie kopii maszyn wirtualnych VMware z zastosowanie zaawansowanych trybów transportu (HotAdd, LAN, SAN), w tym metodą LAN-Free,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System umożliwia automatyczne ponawianie prób utworzenia kopii zapasowej w przypadku błędów,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Backup jednego oraz wielu dysków/całego systemu operacyjnego(Windows) ze wsparciem dla partycji MBR oraz GPT,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Backup plikowy,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realizuje funkcjonalność jednoczesnego backupu wielu strumieni danych na to samo urządzenie dyskowe,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zapewnia backup jednoprzebiegowy - nawet w przypadku wymagania granularnego odtworzenia,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Oprogramowanie pozwala na automatyczne wyłączenie stacji roboczej po wykonaniu kopii zapasowej,</w:t>
      </w:r>
    </w:p>
    <w:p>
      <w:pPr>
        <w:pStyle w:val="Nagwek1"/>
        <w:keepNext w:val="false"/>
        <w:keepLines w:val="false"/>
        <w:spacing w:before="0" w:after="0"/>
        <w:rPr>
          <w:rFonts w:ascii="Arial Narrow" w:hAnsi="Arial Narrow"/>
          <w:sz w:val="24"/>
          <w:szCs w:val="24"/>
        </w:rPr>
      </w:pPr>
      <w:bookmarkStart w:id="6" w:name="_heading=h.3dy6vkm"/>
      <w:bookmarkStart w:id="7" w:name="_heading=h.tyjcwt"/>
      <w:bookmarkStart w:id="8" w:name="_GoBack"/>
      <w:bookmarkEnd w:id="6"/>
      <w:bookmarkEnd w:id="7"/>
      <w:bookmarkEnd w:id="8"/>
      <w:r>
        <w:rPr>
          <w:rFonts w:eastAsia="Calibri" w:cs="Calibri" w:ascii="Arial Narrow" w:hAnsi="Arial Narrow"/>
          <w:b/>
          <w:sz w:val="24"/>
          <w:szCs w:val="24"/>
        </w:rPr>
        <w:t>Licencjonowanie: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Licencje powinny pozwalać na zabezpieczenie: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Nielimitowanej ilości maszyn wirtualnych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Nielimitowanej ilości serwerów fizycznych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Nielimitowanej ilości stacji roboczych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○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Licencje powinny być dostępne w opcji wieczystej. Wsparcie techniczne nie powinno być wymagane dla poprawnego działania systemu</w:t>
      </w:r>
    </w:p>
    <w:p>
      <w:pPr>
        <w:pStyle w:val="LOnormal"/>
        <w:spacing w:lineRule="auto" w:line="240"/>
        <w:ind w:left="1080" w:hanging="360"/>
        <w:rPr>
          <w:rFonts w:ascii="Arial Narrow" w:hAnsi="Arial Narrow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  <w:t>●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Times New Roman" w:cs="Times New Roman" w:ascii="Arial Narrow" w:hAnsi="Arial Narrow"/>
          <w:sz w:val="24"/>
          <w:szCs w:val="24"/>
        </w:rPr>
        <w:tab/>
      </w:r>
      <w:r>
        <w:rPr>
          <w:rFonts w:eastAsia="Calibri" w:cs="Calibri" w:ascii="Arial Narrow" w:hAnsi="Arial Narrow"/>
          <w:sz w:val="24"/>
          <w:szCs w:val="24"/>
        </w:rPr>
        <w:t>Wsparcie techniczne: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ourier New" w:cs="Courier New" w:ascii="Arial Narrow" w:hAnsi="Arial Narrow"/>
          <w:sz w:val="24"/>
          <w:szCs w:val="24"/>
        </w:rPr>
        <w:t>o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Calibri" w:cs="Calibri" w:ascii="Arial Narrow" w:hAnsi="Arial Narrow"/>
          <w:sz w:val="24"/>
          <w:szCs w:val="24"/>
        </w:rPr>
        <w:t>Świadczone jest w języku polskim, bezpośrednio przez główną siedzibę producenta,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ourier New" w:cs="Courier New" w:ascii="Arial Narrow" w:hAnsi="Arial Narrow"/>
          <w:sz w:val="24"/>
          <w:szCs w:val="24"/>
        </w:rPr>
        <w:t>o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Calibri" w:cs="Calibri" w:ascii="Arial Narrow" w:hAnsi="Arial Narrow"/>
          <w:sz w:val="24"/>
          <w:szCs w:val="24"/>
        </w:rPr>
        <w:t>Zapewnia dostęp do aktualizacji oprogramowania,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ourier New" w:cs="Courier New" w:ascii="Arial Narrow" w:hAnsi="Arial Narrow"/>
          <w:sz w:val="24"/>
          <w:szCs w:val="24"/>
        </w:rPr>
        <w:t>o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Calibri" w:cs="Calibri" w:ascii="Arial Narrow" w:hAnsi="Arial Narrow"/>
          <w:sz w:val="24"/>
          <w:szCs w:val="24"/>
        </w:rPr>
        <w:t>Umożliwia korzystanie z połączeń zdalnych, systemu ticketowego oraz wsparcia telefonicznego,</w:t>
      </w:r>
    </w:p>
    <w:p>
      <w:pPr>
        <w:pStyle w:val="LOnormal"/>
        <w:spacing w:lineRule="auto" w:line="240"/>
        <w:ind w:left="1800" w:hanging="360"/>
        <w:rPr>
          <w:rFonts w:ascii="Arial Narrow" w:hAnsi="Arial Narrow"/>
          <w:sz w:val="24"/>
          <w:szCs w:val="24"/>
        </w:rPr>
      </w:pPr>
      <w:r>
        <w:rPr>
          <w:rFonts w:eastAsia="Courier New" w:cs="Courier New" w:ascii="Arial Narrow" w:hAnsi="Arial Narrow"/>
          <w:sz w:val="24"/>
          <w:szCs w:val="24"/>
        </w:rPr>
        <w:t>o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  </w:t>
      </w:r>
      <w:r>
        <w:rPr>
          <w:rFonts w:eastAsia="Calibri" w:cs="Calibri" w:ascii="Arial Narrow" w:hAnsi="Arial Narrow"/>
          <w:sz w:val="24"/>
          <w:szCs w:val="24"/>
        </w:rPr>
        <w:t>Obowiązuje przez okres minimum 12 miesięcy.</w:t>
      </w:r>
    </w:p>
    <w:p>
      <w:pPr>
        <w:pStyle w:val="LOnormal"/>
        <w:spacing w:lineRule="auto" w:line="240"/>
        <w:ind w:left="1800" w:hanging="360"/>
        <w:rPr>
          <w:rFonts w:ascii="Arial Narrow" w:hAnsi="Arial Narrow" w:eastAsia="Calibri" w:cs="Calibri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</w:r>
    </w:p>
    <w:p>
      <w:pPr>
        <w:pStyle w:val="Nagwek1"/>
        <w:keepNext w:val="false"/>
        <w:keepLines w:val="false"/>
        <w:spacing w:before="0" w:after="0"/>
        <w:ind w:left="1440" w:hanging="0"/>
        <w:rPr>
          <w:rFonts w:ascii="Arial Narrow" w:hAnsi="Arial Narrow" w:eastAsia="Calibri" w:cs="Calibri"/>
          <w:sz w:val="24"/>
          <w:szCs w:val="24"/>
        </w:rPr>
      </w:pPr>
      <w:r>
        <w:rPr>
          <w:rFonts w:eastAsia="Calibri" w:cs="Calibri" w:ascii="Arial Narrow" w:hAnsi="Arial Narrow"/>
          <w:sz w:val="24"/>
          <w:szCs w:val="24"/>
        </w:rPr>
      </w:r>
    </w:p>
    <w:p>
      <w:pPr>
        <w:pStyle w:val="LO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08400" cy="61722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normal"/>
    <w:next w:val="LOnormal"/>
    <w:link w:val="Nagwek1Znak"/>
    <w:qFormat/>
    <w:rsid w:val="00392d90"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Nagwek2">
    <w:name w:val="Heading 2"/>
    <w:basedOn w:val="LOnormal"/>
    <w:next w:val="LOnormal"/>
    <w:link w:val="Nagwek2Znak"/>
    <w:qFormat/>
    <w:rsid w:val="00392d90"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392d90"/>
    <w:rPr>
      <w:rFonts w:ascii="Arial" w:hAnsi="Arial" w:eastAsia="Arial" w:cs="Arial"/>
      <w:sz w:val="40"/>
      <w:szCs w:val="40"/>
      <w:lang w:eastAsia="zh-CN" w:bidi="hi-IN"/>
    </w:rPr>
  </w:style>
  <w:style w:type="character" w:styleId="Nagwek2Znak" w:customStyle="1">
    <w:name w:val="Nagłówek 2 Znak"/>
    <w:basedOn w:val="DefaultParagraphFont"/>
    <w:link w:val="Nagwek2"/>
    <w:qFormat/>
    <w:rsid w:val="00392d90"/>
    <w:rPr>
      <w:rFonts w:ascii="Arial" w:hAnsi="Arial" w:eastAsia="Arial" w:cs="Arial"/>
      <w:sz w:val="32"/>
      <w:szCs w:val="32"/>
      <w:lang w:eastAsia="zh-CN" w:bidi="hi-I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d23c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d23c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d23c9"/>
    <w:rPr>
      <w:rFonts w:ascii="Tahoma" w:hAnsi="Tahoma" w:cs="Tahoma"/>
      <w:sz w:val="16"/>
      <w:szCs w:val="16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d23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rsid w:val="00392d90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Stopka">
    <w:name w:val="Footer"/>
    <w:basedOn w:val="Normal"/>
    <w:link w:val="StopkaZnak"/>
    <w:uiPriority w:val="99"/>
    <w:unhideWhenUsed/>
    <w:rsid w:val="003d23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2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LibreOffice/7.1.4.2$Windows_X86_64 LibreOffice_project/a529a4fab45b75fefc5b6226684193eb000654f6</Application>
  <AppVersion>15.0000</AppVersion>
  <Pages>4</Pages>
  <Words>1066</Words>
  <Characters>6996</Characters>
  <CharactersWithSpaces>8376</CharactersWithSpaces>
  <Paragraphs>126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2023-10-25T17:00:00Z</dcterms:created>
  <dc:creator>anaruszewicz</dc:creator>
  <dc:description/>
  <dc:language>pl-PL</dc:language>
  <cp:lastModifiedBy/>
  <dcterms:modified xsi:type="dcterms:W3CDTF">2023-10-26T11:30:31Z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