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NoSpacing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  <w:t>ZO 12/23</w:t>
        <w:tab/>
        <w:tab/>
        <w:tab/>
        <w:tab/>
        <w:tab/>
        <w:tab/>
        <w:t>Załącznik nr 3 do ZO – WZÓR UMOWY DOSTAWY</w:t>
      </w:r>
    </w:p>
    <w:p>
      <w:pPr>
        <w:pStyle w:val="NoSpacing"/>
        <w:jc w:val="center"/>
        <w:rPr>
          <w:rFonts w:ascii="Arial Narrow" w:hAnsi="Arial Narrow" w:cs="Arial Narrow"/>
          <w:b/>
          <w:b/>
          <w:bCs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</w:r>
    </w:p>
    <w:p>
      <w:pPr>
        <w:pStyle w:val="NoSpacing"/>
        <w:jc w:val="center"/>
        <w:rPr/>
      </w:pPr>
      <w:r>
        <w:rPr>
          <w:rFonts w:cs="Arial Narrow" w:ascii="Arial Narrow" w:hAnsi="Arial Narrow"/>
          <w:b/>
          <w:bCs/>
          <w:sz w:val="22"/>
          <w:szCs w:val="22"/>
        </w:rPr>
        <w:t xml:space="preserve">Wzór - UMOWA DOSTAWY NR ZO  … </w:t>
      </w:r>
      <w:r>
        <w:rPr>
          <w:rFonts w:cs="Arial Narrow" w:ascii="Arial Narrow" w:hAnsi="Arial Narrow"/>
          <w:b/>
          <w:bCs/>
          <w:color w:val="C9211E"/>
          <w:sz w:val="22"/>
          <w:szCs w:val="22"/>
        </w:rPr>
        <w:t xml:space="preserve">- </w:t>
      </w:r>
      <w:r>
        <w:rPr>
          <w:rFonts w:cs="Arial Narrow" w:ascii="Arial Narrow" w:hAnsi="Arial Narrow"/>
          <w:b/>
          <w:bCs/>
          <w:color w:val="C9211E"/>
          <w:sz w:val="22"/>
          <w:szCs w:val="22"/>
        </w:rPr>
        <w:t>modyfikacja</w:t>
      </w:r>
    </w:p>
    <w:p>
      <w:pPr>
        <w:pStyle w:val="NoSpacing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Spacing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Spacing"/>
        <w:jc w:val="center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cs="Arial Narrow" w:ascii="Arial Narrow" w:hAnsi="Arial Narrow"/>
          <w:color w:val="000000"/>
          <w:sz w:val="22"/>
          <w:szCs w:val="22"/>
        </w:rPr>
        <w:t>zawarta w dniu …………………….</w:t>
      </w:r>
      <w:r>
        <w:rPr>
          <w:rFonts w:cs="Arial Narrow" w:ascii="Arial Narrow" w:hAnsi="Arial Narrow"/>
          <w:b/>
          <w:bCs/>
          <w:color w:val="000000"/>
          <w:sz w:val="22"/>
          <w:szCs w:val="22"/>
        </w:rPr>
        <w:t xml:space="preserve"> r.</w:t>
      </w:r>
      <w:r>
        <w:rPr>
          <w:rFonts w:cs="Arial Narrow"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cs="Arial Narrow" w:ascii="Arial Narrow" w:hAnsi="Arial Narrow"/>
          <w:color w:val="000000"/>
          <w:sz w:val="22"/>
          <w:szCs w:val="22"/>
        </w:rPr>
        <w:t>w Grajewie</w:t>
      </w:r>
    </w:p>
    <w:p>
      <w:pPr>
        <w:pStyle w:val="NoSpacing"/>
        <w:jc w:val="center"/>
        <w:rPr>
          <w:rFonts w:ascii="Arial Narrow" w:hAnsi="Arial Narrow" w:eastAsia="SimSun" w:cs="Arial Narrow"/>
          <w:color w:val="000000"/>
          <w:sz w:val="22"/>
          <w:szCs w:val="22"/>
        </w:rPr>
      </w:pPr>
      <w:r>
        <w:rPr>
          <w:rFonts w:eastAsia="SimSun" w:cs="Arial Narrow" w:ascii="Arial Narrow" w:hAnsi="Arial Narrow"/>
          <w:color w:val="000000"/>
          <w:sz w:val="22"/>
          <w:szCs w:val="22"/>
        </w:rPr>
        <w:t>pomiędzy:</w:t>
      </w:r>
    </w:p>
    <w:p>
      <w:pPr>
        <w:pStyle w:val="NoSpacing"/>
        <w:jc w:val="center"/>
        <w:rPr/>
      </w:pPr>
      <w:r>
        <w:rPr>
          <w:rFonts w:eastAsia="SimSun" w:cs="Arial Narrow" w:ascii="Arial Narrow" w:hAnsi="Arial Narrow"/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4800" w:leader="none"/>
        </w:tabs>
        <w:jc w:val="both"/>
        <w:rPr/>
      </w:pPr>
      <w:r>
        <w:rPr>
          <w:rFonts w:cs="Arial Narrow" w:ascii="Arial Narrow" w:hAnsi="Arial Narrow"/>
          <w:b/>
          <w:sz w:val="22"/>
          <w:szCs w:val="22"/>
        </w:rPr>
        <w:t>Szpitalem Ogólnym im. dr Witolda Ginela w Grajewie, ul. Konstytucji 3 Maja 34, 19-200 Grajewo</w:t>
      </w:r>
      <w:r>
        <w:rPr>
          <w:rFonts w:cs="Arial Narrow" w:ascii="Arial Narrow" w:hAnsi="Arial Narrow"/>
          <w:sz w:val="22"/>
          <w:szCs w:val="22"/>
        </w:rPr>
        <w:br/>
        <w:t>wpisanym do Krajowego Rejestru Sądowego prowadzonego przez Sąd Rejonowy w Białymstoku pod numerem KRS:0000021376, REGON: 450666822, NIP: 719-13-61-728</w:t>
      </w:r>
    </w:p>
    <w:p>
      <w:pPr>
        <w:pStyle w:val="Normal"/>
        <w:rPr/>
      </w:pPr>
      <w:r>
        <w:rPr>
          <w:rFonts w:cs="Arial Narrow" w:ascii="Arial Narrow" w:hAnsi="Arial Narrow"/>
          <w:sz w:val="22"/>
          <w:szCs w:val="22"/>
        </w:rPr>
        <w:t>reprezentowanym przez:</w:t>
      </w:r>
    </w:p>
    <w:p>
      <w:pPr>
        <w:pStyle w:val="Normal"/>
        <w:ind w:right="50" w:hanging="0"/>
        <w:jc w:val="both"/>
        <w:rPr>
          <w:i/>
          <w:i/>
        </w:rPr>
      </w:pPr>
      <w:r>
        <w:rPr>
          <w:rFonts w:cs="Arial Narrow" w:ascii="Arial Narrow" w:hAnsi="Arial Narrow"/>
          <w:b/>
          <w:bCs/>
          <w:i/>
          <w:color w:val="000000"/>
          <w:sz w:val="22"/>
          <w:szCs w:val="22"/>
        </w:rPr>
        <w:t>……………………………</w:t>
      </w:r>
      <w:r>
        <w:rPr>
          <w:rFonts w:cs="Arial Narrow" w:ascii="Arial Narrow" w:hAnsi="Arial Narrow"/>
          <w:b/>
          <w:bCs/>
          <w:i/>
          <w:color w:val="000000"/>
          <w:sz w:val="22"/>
          <w:szCs w:val="22"/>
        </w:rPr>
        <w:t>. - …………………………..</w:t>
      </w:r>
      <w:r>
        <w:rPr>
          <w:i/>
        </w:rPr>
        <w:t xml:space="preserve">, </w:t>
      </w:r>
    </w:p>
    <w:p>
      <w:pPr>
        <w:pStyle w:val="Normal"/>
        <w:ind w:right="50" w:hanging="0"/>
        <w:jc w:val="both"/>
        <w:rPr>
          <w:i/>
          <w:i/>
        </w:rPr>
      </w:pPr>
      <w:r>
        <w:rPr>
          <w:rFonts w:eastAsia="SimSun" w:cs="Arial Narrow" w:ascii="Arial Narrow" w:hAnsi="Arial Narrow"/>
          <w:color w:val="000000"/>
          <w:sz w:val="22"/>
          <w:szCs w:val="22"/>
        </w:rPr>
        <w:t>zwanym w dalszej części umowy „</w:t>
      </w:r>
      <w:r>
        <w:rPr>
          <w:rFonts w:eastAsia="SimSun" w:cs="Arial Narrow" w:ascii="Arial Narrow" w:hAnsi="Arial Narrow"/>
          <w:b/>
          <w:color w:val="000000"/>
          <w:sz w:val="22"/>
          <w:szCs w:val="22"/>
        </w:rPr>
        <w:t>Zamawiającym</w:t>
      </w:r>
      <w:r>
        <w:rPr>
          <w:rFonts w:eastAsia="SimSun" w:cs="Arial Narrow" w:ascii="Arial Narrow" w:hAnsi="Arial Narrow"/>
          <w:color w:val="000000"/>
          <w:sz w:val="22"/>
          <w:szCs w:val="22"/>
        </w:rPr>
        <w:t>”,</w:t>
      </w:r>
    </w:p>
    <w:p>
      <w:pPr>
        <w:pStyle w:val="Normal"/>
        <w:ind w:right="50" w:hanging="0"/>
        <w:jc w:val="both"/>
        <w:rPr/>
      </w:pPr>
      <w:r>
        <w:rPr>
          <w:rFonts w:eastAsia="SimSun" w:cs="Arial Narrow" w:ascii="Arial Narrow" w:hAnsi="Arial Narrow"/>
          <w:color w:val="000000"/>
          <w:sz w:val="22"/>
          <w:szCs w:val="22"/>
        </w:rPr>
        <w:t>a</w:t>
      </w:r>
    </w:p>
    <w:p>
      <w:pPr>
        <w:pStyle w:val="Normal"/>
        <w:ind w:right="50" w:hanging="0"/>
        <w:jc w:val="both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eastAsia="SimSun" w:cs="Arial Narrow" w:ascii="Arial Narrow" w:hAnsi="Arial Narrow"/>
          <w:b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SimSun" w:cs="Arial Narrow" w:ascii="Arial Narrow" w:hAnsi="Arial Narrow"/>
          <w:b/>
          <w:bCs/>
          <w:color w:val="000000"/>
          <w:sz w:val="22"/>
          <w:szCs w:val="22"/>
        </w:rPr>
        <w:t>...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reprezentowanym przez:</w:t>
      </w:r>
    </w:p>
    <w:p>
      <w:pPr>
        <w:pStyle w:val="Normal"/>
        <w:ind w:right="50" w:hanging="0"/>
        <w:jc w:val="both"/>
        <w:rPr>
          <w:rFonts w:ascii="Arial Narrow" w:hAnsi="Arial Narrow" w:cs="Arial Narrow"/>
          <w:b/>
          <w:b/>
          <w:bCs/>
          <w:color w:val="000000"/>
          <w:sz w:val="22"/>
          <w:szCs w:val="22"/>
        </w:rPr>
      </w:pPr>
      <w:r>
        <w:rPr>
          <w:rFonts w:cs="Arial Narrow" w:ascii="Arial Narrow" w:hAnsi="Arial Narrow"/>
          <w:b/>
          <w:bCs/>
          <w:color w:val="000000"/>
          <w:sz w:val="22"/>
          <w:szCs w:val="22"/>
        </w:rPr>
      </w:r>
    </w:p>
    <w:p>
      <w:pPr>
        <w:pStyle w:val="Normal"/>
        <w:ind w:right="50" w:hanging="0"/>
        <w:jc w:val="both"/>
        <w:rPr/>
      </w:pPr>
      <w:r>
        <w:rPr>
          <w:rFonts w:cs="Arial Narrow" w:ascii="Arial Narrow" w:hAnsi="Arial Narrow"/>
          <w:b/>
          <w:bCs/>
          <w:color w:val="000000"/>
          <w:sz w:val="22"/>
          <w:szCs w:val="22"/>
        </w:rPr>
        <w:t>………………………………………</w:t>
      </w:r>
      <w:r>
        <w:rPr>
          <w:rFonts w:cs="Arial Narrow" w:ascii="Arial Narrow" w:hAnsi="Arial Narrow"/>
          <w:b/>
          <w:bCs/>
          <w:color w:val="000000"/>
          <w:sz w:val="22"/>
          <w:szCs w:val="22"/>
        </w:rPr>
        <w:t xml:space="preserve">..- </w:t>
      </w:r>
      <w:r>
        <w:rPr>
          <w:rFonts w:eastAsia="SimSun" w:cs="Arial Narrow"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....................................................................................................................................</w:t>
      </w:r>
    </w:p>
    <w:p>
      <w:pPr>
        <w:pStyle w:val="Normal"/>
        <w:ind w:right="50" w:hanging="0"/>
        <w:jc w:val="both"/>
        <w:rPr/>
      </w:pPr>
      <w:r>
        <w:rPr>
          <w:rFonts w:eastAsia="SimSun" w:cs="Arial Narrow" w:ascii="Arial Narrow" w:hAnsi="Arial Narrow"/>
          <w:color w:val="000000"/>
          <w:sz w:val="22"/>
          <w:szCs w:val="22"/>
        </w:rPr>
        <w:t xml:space="preserve">zwanym w dalszej części umowy </w:t>
      </w:r>
      <w:r>
        <w:rPr>
          <w:rFonts w:eastAsia="SimSun" w:cs="Arial Narrow" w:ascii="Arial Narrow" w:hAnsi="Arial Narrow"/>
          <w:b/>
          <w:color w:val="000000"/>
          <w:sz w:val="22"/>
          <w:szCs w:val="22"/>
        </w:rPr>
        <w:t>„Wykonawcą”</w:t>
      </w:r>
    </w:p>
    <w:p>
      <w:pPr>
        <w:pStyle w:val="Normal"/>
        <w:jc w:val="both"/>
        <w:rPr/>
      </w:pPr>
      <w:r>
        <w:rPr>
          <w:rFonts w:cs="Arial Narrow" w:ascii="Arial Narrow" w:hAnsi="Arial Narrow"/>
          <w:sz w:val="22"/>
          <w:szCs w:val="22"/>
        </w:rPr>
        <w:t>zwanymi dalej: „</w:t>
      </w:r>
      <w:r>
        <w:rPr>
          <w:rFonts w:cs="Arial Narrow" w:ascii="Arial Narrow" w:hAnsi="Arial Narrow"/>
          <w:b/>
          <w:sz w:val="22"/>
          <w:szCs w:val="22"/>
        </w:rPr>
        <w:t>Stronami</w:t>
      </w:r>
      <w:r>
        <w:rPr>
          <w:rFonts w:cs="Arial Narrow" w:ascii="Arial Narrow" w:hAnsi="Arial Narrow"/>
          <w:sz w:val="22"/>
          <w:szCs w:val="22"/>
        </w:rPr>
        <w:t>”, zaś z osobna „</w:t>
      </w:r>
      <w:r>
        <w:rPr>
          <w:rFonts w:cs="Arial Narrow" w:ascii="Arial Narrow" w:hAnsi="Arial Narrow"/>
          <w:b/>
          <w:sz w:val="22"/>
          <w:szCs w:val="22"/>
        </w:rPr>
        <w:t>Stroną</w:t>
      </w:r>
      <w:r>
        <w:rPr>
          <w:rFonts w:cs="Arial Narrow" w:ascii="Arial Narrow" w:hAnsi="Arial Narrow"/>
          <w:sz w:val="22"/>
          <w:szCs w:val="22"/>
        </w:rPr>
        <w:t>”.</w:t>
      </w:r>
    </w:p>
    <w:p>
      <w:pPr>
        <w:pStyle w:val="Normal"/>
        <w:ind w:right="50" w:hanging="0"/>
        <w:jc w:val="both"/>
        <w:rPr/>
      </w:pPr>
      <w:r>
        <w:rPr>
          <w:rFonts w:cs="Arial Narrow" w:ascii="Arial Narrow" w:hAnsi="Arial Narrow"/>
          <w:sz w:val="22"/>
          <w:szCs w:val="22"/>
        </w:rPr>
        <w:t>o następującej treści:</w:t>
      </w:r>
    </w:p>
    <w:p>
      <w:pPr>
        <w:pStyle w:val="NoSpacing"/>
        <w:jc w:val="both"/>
        <w:rPr>
          <w:rFonts w:ascii="Arial Narrow" w:hAnsi="Arial Narrow" w:cs="Arial Narrow"/>
          <w:sz w:val="12"/>
          <w:szCs w:val="12"/>
        </w:rPr>
      </w:pPr>
      <w:r>
        <w:rPr>
          <w:rFonts w:cs="Arial Narrow" w:ascii="Arial Narrow" w:hAnsi="Arial Narrow"/>
          <w:sz w:val="12"/>
          <w:szCs w:val="12"/>
        </w:rPr>
      </w:r>
    </w:p>
    <w:p>
      <w:pPr>
        <w:pStyle w:val="Normal"/>
        <w:widowControl/>
        <w:spacing w:lineRule="auto" w:line="276"/>
        <w:jc w:val="both"/>
        <w:rPr/>
      </w:pPr>
      <w:r>
        <w:rPr>
          <w:rFonts w:cs="Arial Narrow" w:ascii="Arial Narrow" w:hAnsi="Arial Narrow"/>
          <w:i/>
          <w:sz w:val="22"/>
          <w:szCs w:val="22"/>
        </w:rPr>
        <w:t>Z uwagi na wybór oferty Wykonawcy jako najkorzystniejszej w przeprowadzonym przez Zamawiającego postępowaniu w sprawie udzielenia zamówienia pn:</w:t>
      </w:r>
      <w:r>
        <w:rPr>
          <w:rFonts w:cs="Arial Narrow" w:ascii="Arial Narrow" w:hAnsi="Arial Narrow"/>
          <w:i/>
          <w:iCs/>
          <w:sz w:val="22"/>
          <w:szCs w:val="22"/>
        </w:rPr>
        <w:t xml:space="preserve"> </w:t>
      </w:r>
      <w:r>
        <w:rPr>
          <w:rFonts w:cs="Calibri" w:ascii="Arial Narrow" w:hAnsi="Arial Narrow"/>
          <w:b/>
          <w:i w:val="false"/>
          <w:iCs w:val="false"/>
          <w:sz w:val="22"/>
          <w:szCs w:val="22"/>
        </w:rPr>
        <w:t>„Dostawa i konfiguracja oraz szkolenie personelu z obsługi systemu do backupu”</w:t>
      </w:r>
      <w:r>
        <w:rPr>
          <w:rFonts w:cs="Calibri" w:ascii="Arial Narrow" w:hAnsi="Arial Narrow"/>
          <w:b/>
        </w:rPr>
        <w:t xml:space="preserve"> </w:t>
      </w:r>
      <w:r>
        <w:rPr>
          <w:rFonts w:cs="Arial Narrow" w:ascii="Arial Narrow" w:hAnsi="Arial Narrow"/>
          <w:i/>
          <w:sz w:val="22"/>
          <w:szCs w:val="22"/>
        </w:rPr>
        <w:t xml:space="preserve">w trybie </w:t>
      </w:r>
      <w:r>
        <w:rPr>
          <w:rFonts w:eastAsia="Andale Sans UI" w:cs="Arial Narrow" w:ascii="Arial Narrow" w:hAnsi="Arial Narrow"/>
          <w:i/>
          <w:color w:val="auto"/>
          <w:kern w:val="2"/>
          <w:sz w:val="22"/>
          <w:szCs w:val="22"/>
          <w:lang w:val="pl-PL" w:eastAsia="zh-CN" w:bidi="ar-SA"/>
        </w:rPr>
        <w:t>zapytania ofertowego</w:t>
      </w:r>
      <w:r>
        <w:rPr>
          <w:rFonts w:cs="Arial Narrow" w:ascii="Arial Narrow" w:hAnsi="Arial Narrow"/>
          <w:i/>
          <w:sz w:val="22"/>
          <w:szCs w:val="22"/>
        </w:rPr>
        <w:t xml:space="preserve"> realizowanego zgodnie z Regulaminem Zamówień Publicznych obowiązującym u Zamawiającego (postępowanie nr ZO 12/23) Strony zgodnie postanawiają, co następuje:</w:t>
      </w:r>
    </w:p>
    <w:p>
      <w:pPr>
        <w:pStyle w:val="NoSpacing"/>
        <w:rPr>
          <w:rFonts w:ascii="Arial Narrow" w:hAnsi="Arial Narrow" w:cs="Arial Narrow"/>
          <w:b/>
          <w:b/>
          <w:bCs/>
          <w:sz w:val="12"/>
          <w:szCs w:val="12"/>
        </w:rPr>
      </w:pPr>
      <w:r>
        <w:rPr>
          <w:rFonts w:cs="Arial Narrow" w:ascii="Arial Narrow" w:hAnsi="Arial Narrow"/>
          <w:b/>
          <w:bCs/>
          <w:sz w:val="12"/>
          <w:szCs w:val="12"/>
        </w:rPr>
      </w:r>
    </w:p>
    <w:p>
      <w:pPr>
        <w:pStyle w:val="NoSpacing"/>
        <w:jc w:val="center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  <w:t>§ 1. PRZEDMIOT UMOWY</w:t>
      </w:r>
    </w:p>
    <w:p>
      <w:pPr>
        <w:pStyle w:val="NoSpacing"/>
        <w:numPr>
          <w:ilvl w:val="0"/>
          <w:numId w:val="1"/>
        </w:numPr>
        <w:spacing w:before="0"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color w:val="000000"/>
          <w:sz w:val="22"/>
          <w:szCs w:val="22"/>
        </w:rPr>
        <w:t>Przedmiotem</w:t>
      </w:r>
      <w:r>
        <w:rPr>
          <w:rFonts w:cs="Arial Narrow" w:ascii="Arial Narrow" w:hAnsi="Arial Narrow"/>
          <w:sz w:val="22"/>
          <w:szCs w:val="22"/>
        </w:rPr>
        <w:t xml:space="preserve"> Umowy jest dostawa do siedziby Zamawiającego, konfiguracja oraz szkolenie personelu z obsługi systemu do backupu </w:t>
      </w:r>
      <w:r>
        <w:rPr>
          <w:rFonts w:cs="Arial Narrow" w:ascii="Arial Narrow" w:hAnsi="Arial Narrow"/>
          <w:b/>
          <w:sz w:val="22"/>
          <w:szCs w:val="22"/>
        </w:rPr>
        <w:t>“Towarem</w:t>
      </w:r>
      <w:r>
        <w:rPr>
          <w:rFonts w:cs="Arial Narrow" w:ascii="Arial Narrow" w:hAnsi="Arial Narrow"/>
          <w:sz w:val="22"/>
          <w:szCs w:val="22"/>
        </w:rPr>
        <w:t xml:space="preserve">” lub </w:t>
      </w:r>
      <w:r>
        <w:rPr>
          <w:rFonts w:cs="Arial Narrow" w:ascii="Arial Narrow" w:hAnsi="Arial Narrow"/>
          <w:b/>
          <w:sz w:val="22"/>
          <w:szCs w:val="22"/>
        </w:rPr>
        <w:t>„Przedmiotem Umowy”</w:t>
      </w:r>
      <w:r>
        <w:rPr>
          <w:rFonts w:cs="Arial Narrow" w:ascii="Arial Narrow" w:hAnsi="Arial Narrow"/>
          <w:sz w:val="22"/>
          <w:szCs w:val="22"/>
        </w:rPr>
        <w:t xml:space="preserve">, w ilości i cenie określonej w ofercie Wykonawcy stanowiącej </w:t>
      </w:r>
      <w:r>
        <w:rPr>
          <w:rFonts w:cs="Arial Narrow" w:ascii="Arial Narrow" w:hAnsi="Arial Narrow"/>
          <w:b/>
          <w:bCs/>
          <w:sz w:val="22"/>
          <w:szCs w:val="22"/>
        </w:rPr>
        <w:t xml:space="preserve">Załącznik nr 2 </w:t>
      </w:r>
      <w:r>
        <w:rPr>
          <w:rFonts w:cs="Arial Narrow" w:ascii="Arial Narrow" w:hAnsi="Arial Narrow"/>
          <w:sz w:val="22"/>
          <w:szCs w:val="22"/>
        </w:rPr>
        <w:t xml:space="preserve">do niniejszej Umowy. </w:t>
      </w:r>
    </w:p>
    <w:p>
      <w:pPr>
        <w:pStyle w:val="NoSpacing"/>
        <w:numPr>
          <w:ilvl w:val="0"/>
          <w:numId w:val="1"/>
        </w:numPr>
        <w:spacing w:before="0"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Przedmiot Umowy zostanie dostarczony zgodnie z poniższą dokumentacją: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before="0" w:after="120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pl-PL"/>
        </w:rPr>
        <w:t>Zapytaniem Ofertowym (Załącznik nr 2 do Umowy)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before="0" w:after="120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val="pl-PL"/>
        </w:rPr>
        <w:t>Ofertą Wykonawcy stanowiącą wraz z (Załącznik nr 1 do Umowy)</w:t>
      </w:r>
    </w:p>
    <w:p>
      <w:pPr>
        <w:pStyle w:val="NoSpacing"/>
        <w:spacing w:before="0" w:after="120"/>
        <w:ind w:left="340" w:hanging="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- zwaną w dalszej części Umowy</w:t>
      </w:r>
      <w:r>
        <w:rPr>
          <w:rFonts w:cs="Arial Narrow" w:ascii="Arial Narrow" w:hAnsi="Arial Narrow"/>
          <w:b/>
          <w:sz w:val="22"/>
          <w:szCs w:val="22"/>
        </w:rPr>
        <w:t xml:space="preserve"> DOKUMENTACJĄ</w:t>
      </w:r>
    </w:p>
    <w:p>
      <w:pPr>
        <w:pStyle w:val="NoSpacing"/>
        <w:numPr>
          <w:ilvl w:val="0"/>
          <w:numId w:val="1"/>
        </w:numPr>
        <w:spacing w:before="0"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Wykonawca oświadcza, że towary będące przedmiotem dostawy spełniają wszelkie wymagania jakościowe               i technologiczne przewidziane dla wyrobów tego rodzaju przeznaczonych do używania przy udzielaniu świadczeń zdrowotnych, jak również odpowiadają wszelkim normom polskim i międzynarodowym zgodnie ze specyfikacją tych wyrobów.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before="0" w:after="120"/>
        <w:jc w:val="both"/>
        <w:rPr>
          <w:rFonts w:ascii="Arial Narrow" w:hAnsi="Arial Narrow"/>
          <w:sz w:val="22"/>
          <w:szCs w:val="22"/>
        </w:rPr>
      </w:pPr>
      <w:r>
        <w:rPr>
          <w:rFonts w:eastAsia="SimSun" w:cs="Arial Narrow" w:ascii="Arial Narrow" w:hAnsi="Arial Narrow"/>
          <w:sz w:val="22"/>
          <w:szCs w:val="22"/>
        </w:rPr>
        <w:t>W ramach niniejszej Umowy wykonawca zrealizuje zamówienie</w:t>
      </w:r>
      <w:r>
        <w:rPr>
          <w:rFonts w:eastAsia="SimSun" w:cs="Arial Narrow" w:ascii="Arial Narrow" w:hAnsi="Arial Narrow"/>
          <w:sz w:val="22"/>
          <w:szCs w:val="22"/>
          <w:lang w:val="pl-PL"/>
        </w:rPr>
        <w:t>:</w:t>
      </w:r>
      <w:r>
        <w:rPr>
          <w:rFonts w:eastAsia="SimSun" w:cs="Arial Narrow" w:ascii="Arial Narrow" w:hAnsi="Arial Narrow"/>
          <w:sz w:val="22"/>
          <w:szCs w:val="22"/>
        </w:rPr>
        <w:t xml:space="preserve"> </w:t>
      </w:r>
    </w:p>
    <w:p>
      <w:pPr>
        <w:pStyle w:val="ListParagraph"/>
        <w:ind w:left="357" w:hanging="0"/>
        <w:jc w:val="both"/>
        <w:rPr>
          <w:rFonts w:ascii="Arial Narrow" w:hAnsi="Arial Narrow" w:cs="Calibri"/>
          <w:sz w:val="22"/>
          <w:szCs w:val="22"/>
          <w:lang w:val="pl-PL"/>
        </w:rPr>
      </w:pPr>
      <w:r>
        <w:rPr>
          <w:rFonts w:cs="Arial" w:ascii="Arial Narrow" w:hAnsi="Arial Narrow"/>
          <w:b/>
          <w:sz w:val="22"/>
          <w:szCs w:val="22"/>
        </w:rPr>
        <w:t xml:space="preserve">1. DOSTAWA </w:t>
      </w:r>
      <w:r>
        <w:rPr>
          <w:rFonts w:eastAsia="Times New Roman" w:cs="Arial" w:ascii="Arial Narrow" w:hAnsi="Arial Narrow"/>
          <w:b/>
          <w:kern w:val="0"/>
          <w:sz w:val="22"/>
          <w:szCs w:val="22"/>
          <w:lang w:val="x-none" w:eastAsia="zh-CN"/>
        </w:rPr>
        <w:t>SYSTEMU DO BACKUPU</w:t>
      </w:r>
      <w:r>
        <w:rPr>
          <w:rFonts w:cs="Arial" w:ascii="Arial Narrow" w:hAnsi="Arial Narrow"/>
          <w:b/>
          <w:sz w:val="22"/>
          <w:szCs w:val="22"/>
        </w:rPr>
        <w:t xml:space="preserve"> </w:t>
      </w:r>
      <w:r>
        <w:rPr>
          <w:rFonts w:cs="Arial" w:ascii="Arial Narrow" w:hAnsi="Arial Narrow"/>
          <w:b/>
          <w:color w:val="000000"/>
          <w:sz w:val="22"/>
          <w:szCs w:val="22"/>
          <w:lang w:val="pl-PL"/>
        </w:rPr>
        <w:t xml:space="preserve">marki …………………………. </w:t>
      </w:r>
      <w:r>
        <w:rPr>
          <w:rFonts w:cs="Arial" w:ascii="Arial Narrow" w:hAnsi="Arial Narrow"/>
          <w:b/>
          <w:color w:val="000000"/>
          <w:sz w:val="22"/>
          <w:szCs w:val="22"/>
          <w:lang w:val="pl-PL"/>
        </w:rPr>
        <w:t>m</w:t>
      </w:r>
      <w:r>
        <w:rPr>
          <w:rFonts w:cs="Arial" w:ascii="Arial Narrow" w:hAnsi="Arial Narrow"/>
          <w:b/>
          <w:color w:val="000000"/>
          <w:sz w:val="22"/>
          <w:szCs w:val="22"/>
          <w:lang w:val="pl-PL"/>
        </w:rPr>
        <w:t>odel ………………………………….</w:t>
      </w:r>
      <w:r>
        <w:rPr>
          <w:rFonts w:cs="Arial" w:ascii="Arial Narrow" w:hAnsi="Arial Narrow"/>
          <w:b/>
          <w:color w:val="000000"/>
          <w:sz w:val="22"/>
          <w:szCs w:val="22"/>
        </w:rPr>
        <w:t>.</w:t>
      </w:r>
      <w:r>
        <w:rPr>
          <w:rFonts w:cs="Calibri" w:ascii="Arial Narrow" w:hAnsi="Arial Narrow"/>
          <w:sz w:val="22"/>
          <w:szCs w:val="22"/>
          <w:lang w:val="pl-PL"/>
        </w:rPr>
        <w:t xml:space="preserve"> </w:t>
      </w:r>
      <w:r>
        <w:rPr>
          <w:rFonts w:cs="Calibri" w:ascii="Arial Narrow" w:hAnsi="Arial Narrow"/>
          <w:sz w:val="22"/>
          <w:szCs w:val="22"/>
        </w:rPr>
        <w:t>Sprzęt musi</w:t>
      </w:r>
      <w:r>
        <w:rPr>
          <w:rFonts w:cs="Calibri" w:ascii="Arial Narrow" w:hAnsi="Arial Narrow"/>
          <w:sz w:val="22"/>
          <w:szCs w:val="22"/>
          <w:lang w:val="pl-PL"/>
        </w:rPr>
        <w:t xml:space="preserve"> być kompatybilny ze specyfikacją z </w:t>
      </w:r>
      <w:r>
        <w:rPr>
          <w:rFonts w:cs="Calibri" w:ascii="Arial Narrow" w:hAnsi="Arial Narrow"/>
          <w:sz w:val="22"/>
          <w:szCs w:val="22"/>
        </w:rPr>
        <w:t>Załącznika nr 2</w:t>
      </w:r>
      <w:r>
        <w:rPr>
          <w:rFonts w:cs="Calibri" w:ascii="Arial Narrow" w:hAnsi="Arial Narrow"/>
          <w:sz w:val="22"/>
          <w:szCs w:val="22"/>
          <w:lang w:val="pl-PL"/>
        </w:rPr>
        <w:t xml:space="preserve"> do ZO</w:t>
      </w:r>
      <w:r>
        <w:rPr>
          <w:rFonts w:cs="Calibri" w:ascii="Arial Narrow" w:hAnsi="Arial Narrow"/>
          <w:sz w:val="22"/>
          <w:szCs w:val="22"/>
        </w:rPr>
        <w:t>.</w:t>
      </w:r>
    </w:p>
    <w:p>
      <w:pPr>
        <w:pStyle w:val="ListParagraph"/>
        <w:ind w:left="357" w:hanging="0"/>
        <w:jc w:val="both"/>
        <w:rPr>
          <w:b/>
          <w:b/>
          <w:bCs/>
        </w:rPr>
      </w:pPr>
      <w:r>
        <w:rPr>
          <w:rFonts w:cs="Calibri" w:ascii="Arial Narrow" w:hAnsi="Arial Narrow"/>
          <w:b/>
          <w:bCs/>
          <w:sz w:val="22"/>
          <w:szCs w:val="22"/>
        </w:rPr>
        <w:t xml:space="preserve">2. </w:t>
      </w:r>
      <w:r>
        <w:rPr>
          <w:rFonts w:eastAsia="Times New Roman" w:cs="Calibri" w:ascii="Arial Narrow" w:hAnsi="Arial Narrow"/>
          <w:b/>
          <w:bCs/>
          <w:kern w:val="0"/>
          <w:sz w:val="22"/>
          <w:szCs w:val="22"/>
          <w:lang w:val="pl-PL" w:eastAsia="zh-CN"/>
        </w:rPr>
        <w:t>KONFIGURACJA SYSTEMU</w:t>
      </w:r>
    </w:p>
    <w:p>
      <w:pPr>
        <w:pStyle w:val="ListParagraph"/>
        <w:ind w:left="357" w:hanging="0"/>
        <w:jc w:val="both"/>
        <w:rPr/>
      </w:pPr>
      <w:r>
        <w:rPr>
          <w:rFonts w:cs="Calibri" w:ascii="Arial Narrow" w:hAnsi="Arial Narrow"/>
          <w:b/>
          <w:bCs/>
          <w:sz w:val="22"/>
          <w:szCs w:val="22"/>
        </w:rPr>
        <w:t xml:space="preserve">3. </w:t>
      </w:r>
      <w:r>
        <w:rPr>
          <w:rFonts w:eastAsia="Times New Roman" w:cs="Calibri" w:ascii="Arial Narrow" w:hAnsi="Arial Narrow"/>
          <w:b/>
          <w:bCs/>
          <w:kern w:val="0"/>
          <w:sz w:val="22"/>
          <w:szCs w:val="22"/>
          <w:lang w:val="x-none" w:eastAsia="zh-CN"/>
        </w:rPr>
        <w:t>SZKOLENIE PERSONELU Z OBSLUGI</w:t>
      </w:r>
      <w:r>
        <w:rPr>
          <w:rFonts w:cs="Calibri" w:ascii="Arial Narrow" w:hAnsi="Arial Narrow"/>
          <w:b/>
          <w:bCs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spacing w:before="240" w:after="120"/>
        <w:ind w:left="360" w:right="50" w:hanging="357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Wykonawca oświadcza iż zaoferowany przez niego Przedmiot Umowy:</w:t>
      </w:r>
    </w:p>
    <w:p>
      <w:pPr>
        <w:pStyle w:val="ListParagraph"/>
        <w:widowControl/>
        <w:numPr>
          <w:ilvl w:val="0"/>
          <w:numId w:val="4"/>
        </w:numPr>
        <w:suppressAutoHyphens w:val="false"/>
        <w:spacing w:before="0" w:after="12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val="pl-PL"/>
        </w:rPr>
        <w:t>Jest w</w:t>
      </w:r>
      <w:r>
        <w:rPr>
          <w:rFonts w:cs="Arial Narrow" w:ascii="Arial Narrow" w:hAnsi="Arial Narrow"/>
          <w:sz w:val="22"/>
          <w:szCs w:val="22"/>
        </w:rPr>
        <w:t>oln</w:t>
      </w:r>
      <w:r>
        <w:rPr>
          <w:rFonts w:cs="Arial Narrow" w:ascii="Arial Narrow" w:hAnsi="Arial Narrow"/>
          <w:sz w:val="22"/>
          <w:szCs w:val="22"/>
          <w:lang w:val="pl-PL"/>
        </w:rPr>
        <w:t>y</w:t>
      </w:r>
      <w:r>
        <w:rPr>
          <w:rFonts w:cs="Arial Narrow" w:ascii="Arial Narrow" w:hAnsi="Arial Narrow"/>
          <w:sz w:val="22"/>
          <w:szCs w:val="22"/>
        </w:rPr>
        <w:t xml:space="preserve"> od wszelkich wad fizycznych i prawnych;</w:t>
      </w:r>
    </w:p>
    <w:p>
      <w:pPr>
        <w:pStyle w:val="ListParagraph"/>
        <w:widowControl/>
        <w:numPr>
          <w:ilvl w:val="0"/>
          <w:numId w:val="4"/>
        </w:numPr>
        <w:suppressAutoHyphens w:val="false"/>
        <w:spacing w:before="0" w:after="12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val="pl-PL"/>
        </w:rPr>
        <w:t xml:space="preserve">Stanowi </w:t>
      </w:r>
      <w:r>
        <w:rPr>
          <w:rFonts w:cs="Arial Narrow" w:ascii="Arial Narrow" w:hAnsi="Arial Narrow"/>
          <w:sz w:val="22"/>
          <w:szCs w:val="22"/>
        </w:rPr>
        <w:t xml:space="preserve">wyłączną własność </w:t>
      </w:r>
      <w:r>
        <w:rPr>
          <w:rFonts w:cs="Arial Narrow" w:ascii="Arial Narrow" w:hAnsi="Arial Narrow"/>
          <w:sz w:val="22"/>
          <w:szCs w:val="22"/>
          <w:lang w:val="pl-PL"/>
        </w:rPr>
        <w:t>Wykonawcy</w:t>
      </w:r>
      <w:r>
        <w:rPr>
          <w:rFonts w:cs="Arial Narrow" w:ascii="Arial Narrow" w:hAnsi="Arial Narrow"/>
          <w:sz w:val="22"/>
          <w:szCs w:val="22"/>
        </w:rPr>
        <w:t xml:space="preserve"> do czasu ich wydania na rzecz </w:t>
      </w:r>
      <w:r>
        <w:rPr>
          <w:rFonts w:cs="Arial Narrow" w:ascii="Arial Narrow" w:hAnsi="Arial Narrow"/>
          <w:sz w:val="22"/>
          <w:szCs w:val="22"/>
          <w:lang w:val="pl-PL"/>
        </w:rPr>
        <w:t>Zamawiającego</w:t>
      </w:r>
      <w:r>
        <w:rPr>
          <w:rFonts w:cs="Arial Narrow" w:ascii="Arial Narrow" w:hAnsi="Arial Narrow"/>
          <w:sz w:val="22"/>
          <w:szCs w:val="22"/>
        </w:rPr>
        <w:t>;</w:t>
      </w:r>
    </w:p>
    <w:p>
      <w:pPr>
        <w:pStyle w:val="ListParagraph"/>
        <w:widowControl/>
        <w:numPr>
          <w:ilvl w:val="0"/>
          <w:numId w:val="4"/>
        </w:numPr>
        <w:suppressAutoHyphens w:val="false"/>
        <w:spacing w:before="0" w:after="12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val="pl-PL"/>
        </w:rPr>
        <w:t xml:space="preserve">Jest wolny </w:t>
      </w:r>
      <w:r>
        <w:rPr>
          <w:rFonts w:cs="Arial Narrow" w:ascii="Arial Narrow" w:hAnsi="Arial Narrow"/>
          <w:sz w:val="22"/>
          <w:szCs w:val="22"/>
        </w:rPr>
        <w:t>od obciążeń osób trzecich oraz jakichkolwiek ograniczeń w rozporządzaniu nimi;</w:t>
      </w:r>
    </w:p>
    <w:p>
      <w:pPr>
        <w:pStyle w:val="ListParagraph"/>
        <w:widowControl/>
        <w:numPr>
          <w:ilvl w:val="0"/>
          <w:numId w:val="4"/>
        </w:numPr>
        <w:suppressAutoHyphens w:val="false"/>
        <w:spacing w:before="0" w:after="12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val="pl-PL"/>
        </w:rPr>
        <w:t xml:space="preserve">Posiada </w:t>
      </w:r>
      <w:r>
        <w:rPr>
          <w:rFonts w:cs="Arial Narrow" w:ascii="Arial Narrow" w:hAnsi="Arial Narrow"/>
          <w:sz w:val="22"/>
          <w:szCs w:val="22"/>
        </w:rPr>
        <w:t>właściwości</w:t>
      </w:r>
      <w:r>
        <w:rPr>
          <w:rFonts w:cs="Arial Narrow" w:ascii="Arial Narrow" w:hAnsi="Arial Narrow"/>
          <w:sz w:val="22"/>
          <w:szCs w:val="22"/>
          <w:lang w:val="pl-PL"/>
        </w:rPr>
        <w:t xml:space="preserve"> zgodne z wymaganiami określonymi w Zapytaniu Ofertowym oraz załącznikach do zapytania, a także zgodne ze złożoną przez Wykonawcę ofertą (wraz z załącznikami).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2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 xml:space="preserve">Przedmiot umowy będzie spełniać wszelkie obowiązujące wymogi bezpieczeństwa i BHP, posiadać niezbędne deklaracje CE, atesty i deklaracje zgodności zgodne z wymaganiami dyrektyw Unii Europejskiej, a także posiadać dokumentację sporządzoną w języku polskim w formie papierowej oraz elektronicznej. Realizacja przedmiotu umowy nastąpi zgodnie z obowiązującymi przepisami i normami prawa. Wszelkie materiały, wyroby i urządzenia wykorzystane do realizacji przedmiotu umowy odpowiadać będą Polskim Normom oraz przepisom ich stosowania. Ponadto posiadać będą stosowne certyfikaty, atesty i świadectwa dopuszczenia do użycia. 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12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bidi="pl-PL"/>
        </w:rPr>
        <w:t>Przedmiot Umowy będzie nadawać się do zastosowania w podmiocie leczniczym – Szpitalu Ogólnym w Grajewie.</w:t>
      </w:r>
    </w:p>
    <w:p>
      <w:pPr>
        <w:pStyle w:val="ListParagraph"/>
        <w:spacing w:before="240" w:after="0"/>
        <w:ind w:left="357" w:right="50" w:hanging="0"/>
        <w:jc w:val="both"/>
        <w:rPr>
          <w:rFonts w:ascii="Arial Narrow" w:hAnsi="Arial Narrow" w:eastAsia="SimSun" w:cs="Arial Narrow"/>
          <w:sz w:val="6"/>
          <w:szCs w:val="6"/>
        </w:rPr>
      </w:pPr>
      <w:r>
        <w:rPr>
          <w:rFonts w:eastAsia="SimSun" w:cs="Arial Narrow" w:ascii="Arial Narrow" w:hAnsi="Arial Narrow"/>
          <w:sz w:val="6"/>
          <w:szCs w:val="6"/>
        </w:rPr>
      </w:r>
    </w:p>
    <w:p>
      <w:pPr>
        <w:pStyle w:val="Normal"/>
        <w:jc w:val="center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  <w:t>§ 2. TERMIN ORAZ WARUNKI REALIZACJI DOSTAWY</w:t>
      </w:r>
    </w:p>
    <w:p>
      <w:pPr>
        <w:pStyle w:val="ListParagraph"/>
        <w:numPr>
          <w:ilvl w:val="0"/>
          <w:numId w:val="3"/>
        </w:numPr>
        <w:tabs>
          <w:tab w:val="clear" w:pos="708"/>
        </w:tabs>
        <w:spacing w:before="0" w:after="120"/>
        <w:ind w:left="425" w:hanging="425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val="pl-PL"/>
        </w:rPr>
        <w:t>Urządzenie</w:t>
      </w:r>
      <w:r>
        <w:rPr>
          <w:rFonts w:cs="Arial Narrow" w:ascii="Arial Narrow" w:hAnsi="Arial Narrow"/>
          <w:sz w:val="22"/>
          <w:szCs w:val="22"/>
        </w:rPr>
        <w:t xml:space="preserve"> stanowiące Przedmiot Umowy oraz szkolenie personelu z obsługi systemu (szkolenie online) zostan</w:t>
      </w:r>
      <w:r>
        <w:rPr>
          <w:rFonts w:cs="Arial Narrow" w:ascii="Arial Narrow" w:hAnsi="Arial Narrow"/>
          <w:sz w:val="22"/>
          <w:szCs w:val="22"/>
          <w:lang w:val="pl-PL"/>
        </w:rPr>
        <w:t>ie</w:t>
      </w:r>
      <w:r>
        <w:rPr>
          <w:rFonts w:cs="Arial Narrow" w:ascii="Arial Narrow" w:hAnsi="Arial Narrow"/>
          <w:sz w:val="22"/>
          <w:szCs w:val="22"/>
        </w:rPr>
        <w:t xml:space="preserve"> przez Wykonawcę </w:t>
      </w:r>
      <w:r>
        <w:rPr>
          <w:rFonts w:eastAsia="Times New Roman" w:cs="Arial Narrow" w:ascii="Arial Narrow" w:hAnsi="Arial Narrow"/>
          <w:color w:val="auto"/>
          <w:kern w:val="0"/>
          <w:sz w:val="22"/>
          <w:szCs w:val="22"/>
          <w:lang w:val="x-none" w:eastAsia="zh-CN" w:bidi="ar-SA"/>
        </w:rPr>
        <w:t>zrealizowane</w:t>
      </w:r>
      <w:r>
        <w:rPr>
          <w:rFonts w:cs="Arial Narrow" w:ascii="Arial Narrow" w:hAnsi="Arial Narrow"/>
          <w:sz w:val="22"/>
          <w:szCs w:val="22"/>
        </w:rPr>
        <w:t xml:space="preserve"> </w:t>
      </w:r>
      <w:r>
        <w:rPr>
          <w:rStyle w:val="Teksttreci"/>
          <w:rFonts w:cs="Calibri" w:ascii="Arial Narrow" w:hAnsi="Arial Narrow"/>
          <w:b/>
          <w:sz w:val="22"/>
          <w:szCs w:val="22"/>
          <w:lang w:bidi="pl-PL"/>
        </w:rPr>
        <w:t>w nieprzekraczalnym terminie 3</w:t>
      </w:r>
      <w:r>
        <w:rPr>
          <w:rStyle w:val="Teksttreci"/>
          <w:rFonts w:cs="Calibri" w:ascii="Arial Narrow" w:hAnsi="Arial Narrow"/>
          <w:b/>
          <w:bCs/>
          <w:color w:val="000000"/>
          <w:sz w:val="22"/>
          <w:szCs w:val="22"/>
          <w:lang w:val="pl-PL" w:bidi="pl-PL"/>
        </w:rPr>
        <w:t xml:space="preserve"> dni</w:t>
      </w:r>
      <w:r>
        <w:rPr>
          <w:rFonts w:ascii="Arial Narrow" w:hAnsi="Arial Narrow"/>
          <w:b/>
          <w:sz w:val="22"/>
          <w:szCs w:val="22"/>
          <w:lang w:val="pl-PL"/>
        </w:rPr>
        <w:t xml:space="preserve"> od daty zawarcia umowy.</w:t>
      </w:r>
      <w:r>
        <w:rPr>
          <w:rFonts w:cs="Calibri" w:ascii="Arial Narrow" w:hAnsi="Arial Narrow"/>
          <w:b/>
          <w:sz w:val="22"/>
          <w:szCs w:val="22"/>
          <w:lang w:bidi="pl-PL"/>
        </w:rPr>
        <w:t xml:space="preserve"> </w:t>
      </w:r>
      <w:r>
        <w:rPr>
          <w:rFonts w:cs="Arial Narrow" w:ascii="Arial Narrow" w:hAnsi="Arial Narrow"/>
          <w:sz w:val="20"/>
          <w:szCs w:val="20"/>
          <w:lang w:bidi="pl-PL"/>
        </w:rPr>
        <w:t>(termin protokolarnego odbioru w siedzibie Zamawiającego)</w:t>
      </w:r>
      <w:r>
        <w:rPr>
          <w:rFonts w:cs="Arial Narrow" w:ascii="Arial Narrow" w:hAnsi="Arial Narrow"/>
          <w:sz w:val="20"/>
          <w:szCs w:val="20"/>
          <w:lang w:val="pl-PL" w:bidi="pl-PL"/>
        </w:rPr>
        <w:t>.</w:t>
      </w:r>
      <w:r>
        <w:rPr>
          <w:rFonts w:cs="Times New Roman" w:ascii="Arial Narrow" w:hAnsi="Arial Narrow"/>
          <w:sz w:val="22"/>
          <w:szCs w:val="22"/>
          <w:lang w:val="pl-PL" w:bidi="pl-PL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clear" w:pos="708"/>
        </w:tabs>
        <w:spacing w:before="0" w:after="120"/>
        <w:ind w:left="425" w:hanging="425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Dostawa nastąpi do siedziby Zamawiającego (Grajewo ul.</w:t>
      </w:r>
      <w:r>
        <w:rPr>
          <w:rFonts w:ascii="Arial Narrow" w:hAnsi="Arial Narrow"/>
          <w:sz w:val="22"/>
          <w:szCs w:val="22"/>
        </w:rPr>
        <w:t xml:space="preserve"> Konstytucji 3 Maja 34).</w:t>
      </w:r>
    </w:p>
    <w:p>
      <w:pPr>
        <w:pStyle w:val="ListParagraph"/>
        <w:numPr>
          <w:ilvl w:val="0"/>
          <w:numId w:val="3"/>
        </w:numPr>
        <w:tabs>
          <w:tab w:val="clear" w:pos="708"/>
        </w:tabs>
        <w:spacing w:before="0" w:after="120"/>
        <w:ind w:left="425" w:hanging="425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Odpowiedzialność za dostarczenie przedmiotu zamówienia w terminie i w miejsce wskazane przez Zamawiającego ponosi Wykonawca.</w:t>
      </w:r>
      <w:r>
        <w:rPr>
          <w:rFonts w:cs="Arial Narrow" w:ascii="Arial Narrow" w:hAnsi="Arial Narrow"/>
          <w:sz w:val="22"/>
          <w:szCs w:val="22"/>
          <w:lang w:val="pl-PL"/>
        </w:rPr>
        <w:t xml:space="preserve"> Wykonawca</w:t>
      </w:r>
      <w:r>
        <w:rPr>
          <w:rFonts w:cs="Arial Narrow" w:ascii="Arial Narrow" w:hAnsi="Arial Narrow"/>
          <w:color w:val="000000"/>
          <w:sz w:val="22"/>
          <w:szCs w:val="22"/>
        </w:rPr>
        <w:t xml:space="preserve"> ponosi pełną i nieograniczoną odpowiedzialność za utratę lub uszkodzenie </w:t>
      </w:r>
      <w:r>
        <w:rPr>
          <w:rFonts w:cs="Arial Narrow" w:ascii="Arial Narrow" w:hAnsi="Arial Narrow"/>
          <w:color w:val="000000"/>
          <w:sz w:val="22"/>
          <w:szCs w:val="22"/>
          <w:lang w:val="pl-PL"/>
        </w:rPr>
        <w:t>t</w:t>
      </w:r>
      <w:r>
        <w:rPr>
          <w:rFonts w:cs="Arial Narrow" w:ascii="Arial Narrow" w:hAnsi="Arial Narrow"/>
          <w:color w:val="000000"/>
          <w:sz w:val="22"/>
          <w:szCs w:val="22"/>
        </w:rPr>
        <w:t xml:space="preserve">owaru (niezależnie od przyczyny) do momentu wydania towaru </w:t>
      </w:r>
      <w:r>
        <w:rPr>
          <w:rFonts w:cs="Arial Narrow" w:ascii="Arial Narrow" w:hAnsi="Arial Narrow"/>
          <w:color w:val="000000"/>
          <w:sz w:val="22"/>
          <w:szCs w:val="22"/>
          <w:lang w:val="pl-PL"/>
        </w:rPr>
        <w:t>Zamawiającemu.</w:t>
      </w:r>
    </w:p>
    <w:p>
      <w:pPr>
        <w:pStyle w:val="ListParagraph"/>
        <w:numPr>
          <w:ilvl w:val="0"/>
          <w:numId w:val="3"/>
        </w:numPr>
        <w:tabs>
          <w:tab w:val="clear" w:pos="708"/>
        </w:tabs>
        <w:spacing w:before="0" w:after="120"/>
        <w:ind w:left="425" w:hanging="425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Za datę i miejsce dostawy uważa się dzień wydania towaru osobie upoważnionej przez Zamawiającego do odbioru towaru.</w:t>
      </w:r>
    </w:p>
    <w:p>
      <w:pPr>
        <w:pStyle w:val="ListParagraph"/>
        <w:spacing w:before="0" w:after="120"/>
        <w:ind w:left="425" w:hanging="0"/>
        <w:jc w:val="both"/>
        <w:rPr>
          <w:rFonts w:ascii="Arial Narrow" w:hAnsi="Arial Narrow" w:cs="Times New Roman"/>
          <w:sz w:val="6"/>
          <w:szCs w:val="6"/>
        </w:rPr>
      </w:pPr>
      <w:r>
        <w:rPr>
          <w:rFonts w:cs="Times New Roman" w:ascii="Arial Narrow" w:hAnsi="Arial Narrow"/>
          <w:sz w:val="6"/>
          <w:szCs w:val="6"/>
        </w:rPr>
      </w:r>
    </w:p>
    <w:p>
      <w:pPr>
        <w:pStyle w:val="Normal"/>
        <w:tabs>
          <w:tab w:val="clear" w:pos="708"/>
          <w:tab w:val="left" w:pos="426" w:leader="none"/>
        </w:tabs>
        <w:spacing w:before="120" w:after="120"/>
        <w:ind w:left="420" w:hanging="420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§</w:t>
      </w:r>
      <w:r>
        <w:rPr>
          <w:rFonts w:cs="Arial" w:ascii="Arial Narrow" w:hAnsi="Arial Narrow"/>
          <w:b/>
          <w:sz w:val="22"/>
          <w:szCs w:val="22"/>
        </w:rPr>
        <w:t xml:space="preserve"> 3. ODBIÓR PRZEDMIOTU UMOWY</w:t>
      </w:r>
    </w:p>
    <w:p>
      <w:pPr>
        <w:pStyle w:val="Tretekstu"/>
        <w:widowControl/>
        <w:numPr>
          <w:ilvl w:val="0"/>
          <w:numId w:val="13"/>
        </w:numPr>
        <w:suppressAutoHyphens w:val="false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Odbiór Przedmiotu Umowy zostanie przez Zamawiającego potwierdzony Protokołem Odbioru Końcowego sporządzonym według wzoru stanowiącego Załączni</w:t>
      </w:r>
      <w:r>
        <w:rPr>
          <w:rFonts w:cs="Arial" w:ascii="Arial Narrow" w:hAnsi="Arial Narrow"/>
          <w:color w:val="000000"/>
          <w:sz w:val="22"/>
          <w:szCs w:val="22"/>
        </w:rPr>
        <w:t>k nr 2 do Umowy.</w:t>
      </w:r>
      <w:r>
        <w:rPr>
          <w:rFonts w:cs="Arial" w:ascii="Arial Narrow" w:hAnsi="Arial Narrow"/>
          <w:sz w:val="22"/>
          <w:szCs w:val="22"/>
        </w:rPr>
        <w:t xml:space="preserve"> W protokole zostanie stwierdzona prawidłowość  realizacji Przedmiotu Umowy.</w:t>
      </w:r>
    </w:p>
    <w:p>
      <w:pPr>
        <w:pStyle w:val="Tretekstu"/>
        <w:widowControl/>
        <w:numPr>
          <w:ilvl w:val="0"/>
          <w:numId w:val="13"/>
        </w:numPr>
        <w:suppressAutoHyphens w:val="false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Warunkiem dokonania przez Zamawiającego odbioru końcowego Przedmiotu Umowy jest pisemne lub mailowe zgłoszenie przez Wykonawcę gotowości do odbioru co najmniej 1 d</w:t>
      </w:r>
      <w:r>
        <w:rPr>
          <w:rFonts w:eastAsia="Andale Sans UI" w:cs="Arial" w:ascii="Arial Narrow" w:hAnsi="Arial Narrow"/>
          <w:kern w:val="2"/>
          <w:sz w:val="22"/>
          <w:szCs w:val="22"/>
          <w:lang w:eastAsia="zh-CN"/>
        </w:rPr>
        <w:t>zień</w:t>
      </w:r>
      <w:r>
        <w:rPr>
          <w:rFonts w:cs="Arial" w:ascii="Arial Narrow" w:hAnsi="Arial Narrow"/>
          <w:sz w:val="22"/>
          <w:szCs w:val="22"/>
        </w:rPr>
        <w:t xml:space="preserve"> przed odbiorem.</w:t>
      </w:r>
    </w:p>
    <w:p>
      <w:pPr>
        <w:pStyle w:val="Tretekstu"/>
        <w:widowControl/>
        <w:suppressAutoHyphens w:val="false"/>
        <w:spacing w:before="120" w:after="120"/>
        <w:ind w:left="720" w:hanging="0"/>
        <w:jc w:val="both"/>
        <w:rPr>
          <w:rFonts w:ascii="Arial Narrow" w:hAnsi="Arial Narrow" w:cs="Arial"/>
          <w:sz w:val="12"/>
          <w:szCs w:val="12"/>
        </w:rPr>
      </w:pPr>
      <w:r>
        <w:rPr>
          <w:rFonts w:cs="Arial" w:ascii="Arial Narrow" w:hAnsi="Arial Narrow"/>
          <w:sz w:val="12"/>
          <w:szCs w:val="12"/>
        </w:rPr>
      </w:r>
    </w:p>
    <w:p>
      <w:pPr>
        <w:pStyle w:val="Normal"/>
        <w:jc w:val="center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  <w:t>§ 4. WYNAGRODZENIE WYKONAWCY</w:t>
      </w:r>
    </w:p>
    <w:p>
      <w:pPr>
        <w:pStyle w:val="Normal"/>
        <w:ind w:left="283" w:hanging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5" w:leader="none"/>
        </w:tabs>
        <w:ind w:left="283" w:hanging="283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Całkowite wynagrodzenie Wykonawcy za zrealizowanie dostawy stanowiący Przedmiot Umowy (maksymalna wartość Umowy) wynosi:</w:t>
      </w:r>
    </w:p>
    <w:p>
      <w:pPr>
        <w:pStyle w:val="Normal"/>
        <w:jc w:val="both"/>
        <w:rPr>
          <w:rFonts w:ascii="Arial Narrow" w:hAnsi="Arial Narrow" w:cs="Calibri"/>
          <w:b/>
          <w:b/>
          <w:sz w:val="22"/>
          <w:szCs w:val="22"/>
          <w:u w:val="single"/>
        </w:rPr>
      </w:pPr>
      <w:r>
        <w:rPr>
          <w:rFonts w:cs="Calibri" w:ascii="Arial Narrow" w:hAnsi="Arial Narrow"/>
          <w:b/>
          <w:sz w:val="22"/>
          <w:szCs w:val="22"/>
          <w:u w:val="single"/>
        </w:rPr>
      </w:r>
    </w:p>
    <w:p>
      <w:pPr>
        <w:pStyle w:val="ListParagraph"/>
        <w:ind w:left="1080" w:hanging="0"/>
        <w:jc w:val="both"/>
        <w:rPr>
          <w:rFonts w:ascii="Arial Narrow" w:hAnsi="Arial Narrow" w:cs="Arial"/>
          <w:sz w:val="6"/>
          <w:szCs w:val="6"/>
        </w:rPr>
      </w:pPr>
      <w:r>
        <w:rPr>
          <w:rFonts w:cs="Arial" w:ascii="Arial Narrow" w:hAnsi="Arial Narrow"/>
          <w:sz w:val="6"/>
          <w:szCs w:val="6"/>
        </w:rPr>
      </w:r>
    </w:p>
    <w:p>
      <w:pPr>
        <w:pStyle w:val="ListParagraph"/>
        <w:ind w:left="1080" w:hanging="0"/>
        <w:jc w:val="both"/>
        <w:rPr>
          <w:rFonts w:ascii="Arial Narrow" w:hAnsi="Arial Narrow" w:cs="Calibri"/>
          <w:b/>
          <w:b/>
          <w:sz w:val="22"/>
          <w:szCs w:val="22"/>
          <w:u w:val="single"/>
        </w:rPr>
      </w:pPr>
      <w:r>
        <w:rPr>
          <w:rFonts w:cs="Arial" w:ascii="Arial Narrow" w:hAnsi="Arial Narrow"/>
          <w:sz w:val="22"/>
          <w:szCs w:val="22"/>
        </w:rPr>
        <w:t xml:space="preserve">Wartość netto: </w:t>
      </w:r>
      <w:r>
        <w:rPr>
          <w:rFonts w:cs="Arial" w:ascii="Arial Narrow" w:hAnsi="Arial Narrow"/>
          <w:b/>
          <w:sz w:val="22"/>
          <w:szCs w:val="22"/>
        </w:rPr>
        <w:t>…………………………….  zł</w:t>
      </w:r>
    </w:p>
    <w:p>
      <w:pPr>
        <w:pStyle w:val="NoSpacing"/>
        <w:tabs>
          <w:tab w:val="clear" w:pos="708"/>
          <w:tab w:val="left" w:pos="1134" w:leader="none"/>
        </w:tabs>
        <w:ind w:left="720" w:right="-426" w:hanging="0"/>
        <w:jc w:val="both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cs="Arial" w:ascii="Arial Narrow" w:hAnsi="Arial Narrow"/>
          <w:sz w:val="22"/>
          <w:szCs w:val="22"/>
          <w:lang w:eastAsia="pl-PL"/>
        </w:rPr>
        <w:tab/>
        <w:t>(słownie: ……………………………………………………….).</w:t>
      </w:r>
    </w:p>
    <w:p>
      <w:pPr>
        <w:pStyle w:val="NoSpacing"/>
        <w:tabs>
          <w:tab w:val="clear" w:pos="708"/>
          <w:tab w:val="left" w:pos="1134" w:leader="none"/>
        </w:tabs>
        <w:ind w:left="720" w:right="-426" w:hanging="0"/>
        <w:rPr>
          <w:rFonts w:ascii="Arial Narrow" w:hAnsi="Arial Narrow" w:cs="Arial"/>
          <w:sz w:val="22"/>
          <w:szCs w:val="22"/>
          <w:lang w:eastAsia="pl-PL"/>
        </w:rPr>
      </w:pPr>
      <w:r>
        <w:rPr>
          <w:rFonts w:cs="Arial" w:ascii="Arial Narrow" w:hAnsi="Arial Narrow"/>
          <w:sz w:val="22"/>
          <w:szCs w:val="22"/>
        </w:rPr>
        <w:tab/>
        <w:t xml:space="preserve">Wartość brutto: </w:t>
      </w:r>
      <w:r>
        <w:rPr>
          <w:rFonts w:cs="Arial" w:ascii="Arial Narrow" w:hAnsi="Arial Narrow"/>
          <w:b/>
          <w:sz w:val="22"/>
          <w:szCs w:val="22"/>
        </w:rPr>
        <w:t xml:space="preserve">……………………………. </w:t>
      </w:r>
      <w:r>
        <w:rPr>
          <w:rFonts w:cs="Arial" w:ascii="Arial Narrow" w:hAnsi="Arial Narrow"/>
          <w:sz w:val="22"/>
          <w:szCs w:val="22"/>
        </w:rPr>
        <w:br/>
      </w:r>
      <w:r>
        <w:rPr>
          <w:rFonts w:cs="Arial" w:ascii="Arial Narrow" w:hAnsi="Arial Narrow"/>
          <w:sz w:val="22"/>
          <w:szCs w:val="22"/>
          <w:lang w:eastAsia="pl-PL"/>
        </w:rPr>
        <w:tab/>
        <w:t>(słownie: ……………………………………………………….).</w:t>
      </w:r>
    </w:p>
    <w:p>
      <w:pPr>
        <w:pStyle w:val="ListParagraph"/>
        <w:spacing w:before="120" w:after="120"/>
        <w:ind w:left="720" w:hanging="0"/>
        <w:rPr>
          <w:rFonts w:ascii="Arial Narrow" w:hAnsi="Arial Narrow" w:cs="Arial"/>
          <w:sz w:val="22"/>
          <w:szCs w:val="22"/>
          <w:lang w:val="pl-PL"/>
        </w:rPr>
      </w:pPr>
      <w:r>
        <w:rPr>
          <w:rFonts w:cs="Arial" w:ascii="Arial Narrow" w:hAnsi="Arial Narrow"/>
          <w:sz w:val="22"/>
          <w:szCs w:val="22"/>
        </w:rPr>
        <w:tab/>
        <w:t xml:space="preserve">VAT: </w:t>
      </w:r>
      <w:r>
        <w:rPr>
          <w:rFonts w:cs="Arial" w:ascii="Arial Narrow" w:hAnsi="Arial Narrow"/>
          <w:sz w:val="22"/>
          <w:szCs w:val="22"/>
          <w:lang w:val="pl-PL"/>
        </w:rPr>
        <w:t>………..</w:t>
      </w:r>
      <w:r>
        <w:rPr>
          <w:rFonts w:cs="Arial" w:ascii="Arial Narrow" w:hAnsi="Arial Narrow"/>
          <w:sz w:val="22"/>
          <w:szCs w:val="22"/>
        </w:rPr>
        <w:t xml:space="preserve">  %</w:t>
      </w:r>
    </w:p>
    <w:p>
      <w:pPr>
        <w:pStyle w:val="ListParagraph"/>
        <w:numPr>
          <w:ilvl w:val="0"/>
          <w:numId w:val="17"/>
        </w:numPr>
        <w:ind w:left="426" w:hanging="36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Kwota wskazana w ust. 1 zawiera wszelkie koszty Wykonawcy związane z wykonaniem Umowy, a w szczególności koszt</w:t>
      </w:r>
      <w:r>
        <w:rPr>
          <w:rFonts w:cs="Arial Narrow" w:ascii="Arial Narrow" w:hAnsi="Arial Narrow"/>
          <w:sz w:val="22"/>
          <w:szCs w:val="22"/>
          <w:lang w:val="pl-PL"/>
        </w:rPr>
        <w:t xml:space="preserve"> zakupu</w:t>
      </w:r>
      <w:r>
        <w:rPr>
          <w:rFonts w:cs="Arial Narrow" w:ascii="Arial Narrow" w:hAnsi="Arial Narrow"/>
          <w:sz w:val="22"/>
          <w:szCs w:val="22"/>
        </w:rPr>
        <w:t xml:space="preserve"> towar</w:t>
      </w:r>
      <w:r>
        <w:rPr>
          <w:rFonts w:cs="Arial Narrow" w:ascii="Arial Narrow" w:hAnsi="Arial Narrow"/>
          <w:sz w:val="22"/>
          <w:szCs w:val="22"/>
          <w:lang w:val="pl-PL"/>
        </w:rPr>
        <w:t>u</w:t>
      </w:r>
      <w:r>
        <w:rPr>
          <w:rFonts w:cs="Arial Narrow" w:ascii="Arial Narrow" w:hAnsi="Arial Narrow"/>
          <w:sz w:val="22"/>
          <w:szCs w:val="22"/>
        </w:rPr>
        <w:t>, transportu do miejsca wskazanego przez Zamawiającego, rozładunku, wniesienia oraz innych czynności niezbędnych do należytego wykonania Umowy</w:t>
      </w:r>
      <w:r>
        <w:rPr>
          <w:rFonts w:cs="Arial Narrow" w:ascii="Arial Narrow" w:hAnsi="Arial Narrow"/>
          <w:sz w:val="22"/>
          <w:szCs w:val="22"/>
          <w:lang w:val="pl-PL"/>
        </w:rPr>
        <w:t xml:space="preserve">. 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ListParagraph"/>
        <w:ind w:left="1146" w:hanging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§</w:t>
      </w:r>
      <w:r>
        <w:rPr>
          <w:rFonts w:cs="Arial" w:ascii="Arial Narrow" w:hAnsi="Arial Narrow"/>
          <w:b/>
          <w:bCs/>
          <w:sz w:val="22"/>
          <w:szCs w:val="22"/>
        </w:rPr>
        <w:t xml:space="preserve"> 5. WARUNKI PŁATNOŚCI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567" w:leader="none"/>
        </w:tabs>
        <w:suppressAutoHyphens w:val="false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bidi="pl-PL"/>
        </w:rPr>
        <w:t>Warunkiem płatności jest prawidłowe wystawienie faktury VAT oraz protokolarny odbiór całości przedmiotu umowy.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567" w:leader="none"/>
        </w:tabs>
        <w:suppressAutoHyphens w:val="false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bidi="pl-PL"/>
        </w:rPr>
        <w:t xml:space="preserve">Płatność nastąpi w terminie 30 dni licząc od dnia doręczenia Zamawiającemu prawidłowo wystawionej faktury VAT. 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567" w:leader="none"/>
        </w:tabs>
        <w:suppressAutoHyphens w:val="false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Płatność nastąpi na rachunek bankowy wskazany w treści faktury.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567" w:leader="none"/>
        </w:tabs>
        <w:suppressAutoHyphens w:val="false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Na fakturze VAT Wykonawca wymieni m.in.: numer Umowy, Zamawiającego (Płatnika), cenę jednostkową, stawkę podatku VAT, wartość brutto oraz numer własnego rachunku bankowego.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426" w:leader="none"/>
        </w:tabs>
        <w:suppressAutoHyphens w:val="false"/>
        <w:spacing w:before="120" w:after="120"/>
        <w:ind w:left="425" w:hanging="425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W przypadku nie dopełnienia powyższych wymagań, Zamawiający wstrzyma się od zapłaty należności do czasu uzupełnienia dokumentów, przy czym bieg terminu zapłaty liczy się od dnia ich uzupełnienia.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426" w:leader="none"/>
        </w:tabs>
        <w:suppressAutoHyphens w:val="false"/>
        <w:spacing w:before="120" w:after="120"/>
        <w:ind w:left="425" w:hanging="425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bCs/>
          <w:sz w:val="22"/>
          <w:szCs w:val="22"/>
        </w:rPr>
        <w:t>Za dzień spełnienia świadczenia uważa się dzień obciążenia rachunku bankowego Zamawiającego.</w:t>
      </w:r>
    </w:p>
    <w:p>
      <w:pPr>
        <w:pStyle w:val="Normal"/>
        <w:jc w:val="both"/>
        <w:rPr>
          <w:rFonts w:ascii="Arial Narrow" w:hAnsi="Arial Narrow" w:cs="Arial Narrow"/>
          <w:sz w:val="6"/>
          <w:szCs w:val="6"/>
        </w:rPr>
      </w:pPr>
      <w:r>
        <w:rPr>
          <w:rFonts w:cs="Arial Narrow" w:ascii="Arial Narrow" w:hAnsi="Arial Narrow"/>
          <w:sz w:val="6"/>
          <w:szCs w:val="6"/>
        </w:rPr>
      </w:r>
    </w:p>
    <w:p>
      <w:pPr>
        <w:pStyle w:val="Normal"/>
        <w:tabs>
          <w:tab w:val="clear" w:pos="708"/>
          <w:tab w:val="decimal" w:pos="284" w:leader="none"/>
        </w:tabs>
        <w:spacing w:before="120" w:after="120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§ 6. WARUNKI EKSPLOATACYJNO – TECHNICZNE</w:t>
      </w:r>
    </w:p>
    <w:p>
      <w:pPr>
        <w:pStyle w:val="Normal"/>
        <w:widowControl/>
        <w:numPr>
          <w:ilvl w:val="1"/>
          <w:numId w:val="8"/>
        </w:numPr>
        <w:tabs>
          <w:tab w:val="clear" w:pos="708"/>
          <w:tab w:val="left" w:pos="0" w:leader="none"/>
          <w:tab w:val="left" w:pos="426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</w:tabs>
        <w:suppressAutoHyphens w:val="false"/>
        <w:spacing w:before="120" w:after="12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zapewnia i gwarantuje, iż zakupiony przez Zamawiającego Przedmiot Umowy będzie zgodny z przepisami powszechnie obowiązującego prawa, w szczególności zaś będzie spełniać wszelkie obowiązujące wymogi bezpieczeństwa i BHP, posiadać niezbędne deklaracje CE i deklaracje zgodności zgodne z wymaganiami dyrektyw Unii Europejskiej.</w:t>
      </w:r>
    </w:p>
    <w:p>
      <w:pPr>
        <w:pStyle w:val="Normal"/>
        <w:widowControl/>
        <w:numPr>
          <w:ilvl w:val="1"/>
          <w:numId w:val="8"/>
        </w:numPr>
        <w:tabs>
          <w:tab w:val="clear" w:pos="708"/>
          <w:tab w:val="left" w:pos="0" w:leader="none"/>
          <w:tab w:val="left" w:pos="426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</w:tabs>
        <w:suppressAutoHyphens w:val="false"/>
        <w:spacing w:before="120" w:after="120"/>
        <w:ind w:left="425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Odpowiedzialność za spełnianie przez Przedmiot Umowy norm bezpieczeństwa oraz innych norm wymaganych prawem dla tego rodzaju urządzeń spoczywa na Wykonawcy. </w:t>
      </w:r>
    </w:p>
    <w:p>
      <w:pPr>
        <w:pStyle w:val="Normal"/>
        <w:widowControl/>
        <w:numPr>
          <w:ilvl w:val="1"/>
          <w:numId w:val="8"/>
        </w:numPr>
        <w:tabs>
          <w:tab w:val="clear" w:pos="708"/>
          <w:tab w:val="left" w:pos="0" w:leader="none"/>
          <w:tab w:val="left" w:pos="426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</w:tabs>
        <w:suppressAutoHyphens w:val="false"/>
        <w:spacing w:before="120" w:after="12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Wszelkie elementy Przedmiotu Umowy będą fabrycznie nowe oraz nieużywane.</w:t>
      </w:r>
    </w:p>
    <w:p>
      <w:pPr>
        <w:pStyle w:val="Normal"/>
        <w:widowControl/>
        <w:tabs>
          <w:tab w:val="clear" w:pos="708"/>
          <w:tab w:val="left" w:pos="0" w:leader="none"/>
          <w:tab w:val="left" w:pos="426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</w:tabs>
        <w:suppressAutoHyphens w:val="false"/>
        <w:spacing w:before="120" w:after="120"/>
        <w:ind w:left="502" w:hanging="0"/>
        <w:jc w:val="both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sz w:val="6"/>
          <w:szCs w:val="6"/>
        </w:rPr>
      </w:r>
    </w:p>
    <w:p>
      <w:pPr>
        <w:pStyle w:val="Normal"/>
        <w:tabs>
          <w:tab w:val="clear" w:pos="708"/>
          <w:tab w:val="decimal" w:pos="284" w:leader="none"/>
        </w:tabs>
        <w:spacing w:before="120" w:after="120"/>
        <w:jc w:val="center"/>
        <w:rPr>
          <w:rFonts w:ascii="Arial Narrow" w:hAnsi="Arial Narrow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§</w:t>
      </w:r>
      <w:r>
        <w:rPr>
          <w:rFonts w:cs="Arial" w:ascii="Arial Narrow" w:hAnsi="Arial Narrow"/>
          <w:b/>
          <w:sz w:val="22"/>
          <w:szCs w:val="22"/>
        </w:rPr>
        <w:t xml:space="preserve"> 7. GWARANCJA</w:t>
      </w:r>
    </w:p>
    <w:p>
      <w:pPr>
        <w:pStyle w:val="Tretekstu"/>
        <w:numPr>
          <w:ilvl w:val="0"/>
          <w:numId w:val="10"/>
        </w:numPr>
        <w:tabs>
          <w:tab w:val="clear" w:pos="708"/>
          <w:tab w:val="left" w:pos="-1560" w:leader="none"/>
          <w:tab w:val="left" w:pos="0" w:leader="none"/>
        </w:tabs>
        <w:suppressAutoHyphens w:val="false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Wykonawca udziela gwarancji na niezawodną i bezusterkową pracę Przedmiotu Umowy w całości oraz wszystkich jej elementów w wymiarze </w:t>
      </w:r>
      <w:r>
        <w:rPr>
          <w:rFonts w:eastAsia="Andale Sans UI" w:cs="Times New Roman" w:ascii="Arial Narrow" w:hAnsi="Arial Narrow"/>
          <w:color w:val="auto"/>
          <w:kern w:val="2"/>
          <w:sz w:val="22"/>
          <w:szCs w:val="22"/>
          <w:lang w:val="pl-PL" w:eastAsia="zh-CN" w:bidi="ar-SA"/>
        </w:rPr>
        <w:t>12</w:t>
      </w:r>
      <w:r>
        <w:rPr>
          <w:rFonts w:ascii="Arial Narrow" w:hAnsi="Arial Narrow"/>
          <w:sz w:val="22"/>
          <w:szCs w:val="22"/>
        </w:rPr>
        <w:t xml:space="preserve"> miesięc</w:t>
      </w:r>
      <w:r>
        <w:rPr>
          <w:rFonts w:eastAsia="Andale Sans UI" w:cs="Times New Roman" w:ascii="Arial Narrow" w:hAnsi="Arial Narrow"/>
          <w:kern w:val="2"/>
          <w:sz w:val="22"/>
          <w:szCs w:val="22"/>
          <w:lang w:eastAsia="zh-CN"/>
        </w:rPr>
        <w:t>y</w:t>
      </w:r>
      <w:r>
        <w:rPr>
          <w:rFonts w:ascii="Arial Narrow" w:hAnsi="Arial Narrow"/>
          <w:sz w:val="22"/>
          <w:szCs w:val="22"/>
        </w:rPr>
        <w:t>.</w:t>
      </w:r>
    </w:p>
    <w:p>
      <w:pPr>
        <w:pStyle w:val="Tretekstu"/>
        <w:numPr>
          <w:ilvl w:val="0"/>
          <w:numId w:val="10"/>
        </w:numPr>
        <w:tabs>
          <w:tab w:val="clear" w:pos="708"/>
          <w:tab w:val="left" w:pos="-1560" w:leader="none"/>
          <w:tab w:val="left" w:pos="0" w:leader="none"/>
        </w:tabs>
        <w:suppressAutoHyphens w:val="false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bidi="pl-PL"/>
        </w:rPr>
        <w:t xml:space="preserve">Bieg gwarancji rozpoczyna się od dnia dokonania bezusterkowego odbioru końcowego przedmiotu zamówienia </w:t>
      </w:r>
    </w:p>
    <w:p>
      <w:pPr>
        <w:pStyle w:val="Tretekstu"/>
        <w:numPr>
          <w:ilvl w:val="0"/>
          <w:numId w:val="10"/>
        </w:numPr>
        <w:tabs>
          <w:tab w:val="clear" w:pos="708"/>
          <w:tab w:val="left" w:pos="-1560" w:leader="none"/>
          <w:tab w:val="left" w:pos="0" w:leader="none"/>
        </w:tabs>
        <w:suppressAutoHyphens w:val="false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bidi="pl-PL"/>
        </w:rPr>
        <w:t>Strony nie wyłączają i nie ograniczają rękojmi określonej treścią przepisów polskiego kodeksu cywilnego.</w:t>
      </w:r>
    </w:p>
    <w:p>
      <w:pPr>
        <w:pStyle w:val="Tretekstu"/>
        <w:numPr>
          <w:ilvl w:val="0"/>
          <w:numId w:val="10"/>
        </w:numPr>
        <w:tabs>
          <w:tab w:val="clear" w:pos="708"/>
          <w:tab w:val="left" w:pos="-1560" w:leader="none"/>
          <w:tab w:val="left" w:pos="0" w:leader="none"/>
        </w:tabs>
        <w:suppressAutoHyphens w:val="false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bidi="pl-PL"/>
        </w:rPr>
        <w:t>Zamawiający uprawniony jest do wykorzystania uprawnień wynikających z rękojmi, bądź gwarancji.</w:t>
      </w:r>
    </w:p>
    <w:p>
      <w:pPr>
        <w:pStyle w:val="Tretekstu"/>
        <w:numPr>
          <w:ilvl w:val="0"/>
          <w:numId w:val="10"/>
        </w:numPr>
        <w:tabs>
          <w:tab w:val="clear" w:pos="708"/>
          <w:tab w:val="left" w:pos="-1560" w:leader="none"/>
          <w:tab w:val="left" w:pos="0" w:leader="none"/>
        </w:tabs>
        <w:suppressAutoHyphens w:val="false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Wykonawca gwarantuje, że dostarczone urządzenie będzie pozbawione wszelkich usterek wynikających z błędów projektowych, wykonawczych czy wad materiałowych i będzie odpowiedniej jakości nie odbiegającej od aktualnie obowiązujących standardów technicznych. </w:t>
      </w:r>
    </w:p>
    <w:p>
      <w:pPr>
        <w:pStyle w:val="Tretekstu"/>
        <w:numPr>
          <w:ilvl w:val="0"/>
          <w:numId w:val="10"/>
        </w:numPr>
        <w:tabs>
          <w:tab w:val="clear" w:pos="708"/>
          <w:tab w:val="left" w:pos="-1560" w:leader="none"/>
          <w:tab w:val="left" w:pos="0" w:leader="none"/>
        </w:tabs>
        <w:suppressAutoHyphens w:val="false"/>
        <w:ind w:left="499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O wszelkich wadach Przedmiotu Umowy Zamawiający zawiadamia Wykonawcę w </w:t>
      </w:r>
      <w:r>
        <w:rPr>
          <w:rFonts w:cs="Arial" w:ascii="Arial Narrow" w:hAnsi="Arial Narrow"/>
          <w:spacing w:val="-3"/>
          <w:sz w:val="22"/>
          <w:szCs w:val="22"/>
        </w:rPr>
        <w:t xml:space="preserve">chwili ich ujawnienia w celu realizacji przysługujących z tego </w:t>
      </w:r>
      <w:r>
        <w:rPr>
          <w:rFonts w:cs="Arial" w:ascii="Arial Narrow" w:hAnsi="Arial Narrow"/>
          <w:spacing w:val="-4"/>
          <w:sz w:val="22"/>
          <w:szCs w:val="22"/>
        </w:rPr>
        <w:t xml:space="preserve">tytułu uprawnień. </w:t>
      </w:r>
    </w:p>
    <w:p>
      <w:pPr>
        <w:pStyle w:val="Tretekstu"/>
        <w:numPr>
          <w:ilvl w:val="0"/>
          <w:numId w:val="10"/>
        </w:numPr>
        <w:tabs>
          <w:tab w:val="clear" w:pos="708"/>
          <w:tab w:val="left" w:pos="-1560" w:leader="none"/>
          <w:tab w:val="left" w:pos="0" w:leader="none"/>
        </w:tabs>
        <w:suppressAutoHyphens w:val="false"/>
        <w:ind w:left="502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cs="Arial" w:ascii="Arial Narrow" w:hAnsi="Arial Narrow"/>
          <w:spacing w:val="-4"/>
          <w:sz w:val="22"/>
          <w:szCs w:val="22"/>
        </w:rPr>
        <w:t xml:space="preserve">Wszelkie nieprawidłowości funkcjonowania Przedmiotu Umowy będą zgłaszane na adres elektroniczny Wykonawcy: …………………………….  </w:t>
      </w:r>
    </w:p>
    <w:p>
      <w:pPr>
        <w:pStyle w:val="Tretekstu"/>
        <w:numPr>
          <w:ilvl w:val="0"/>
          <w:numId w:val="10"/>
        </w:numPr>
        <w:tabs>
          <w:tab w:val="clear" w:pos="708"/>
          <w:tab w:val="left" w:pos="-1560" w:leader="none"/>
          <w:tab w:val="left" w:pos="0" w:leader="none"/>
        </w:tabs>
        <w:suppressAutoHyphens w:val="false"/>
        <w:ind w:left="502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cs="Arial" w:ascii="Arial Narrow" w:hAnsi="Arial Narrow"/>
          <w:spacing w:val="-4"/>
          <w:sz w:val="22"/>
          <w:szCs w:val="22"/>
        </w:rPr>
        <w:t xml:space="preserve">Wykonawca zobowiązuje się do usunięcia wad w ramach obowiązków gwarancyjnych niezwłocznie, ale nie później niż </w:t>
      </w:r>
      <w:r>
        <w:rPr>
          <w:rFonts w:cs="Arial" w:ascii="Arial Narrow" w:hAnsi="Arial Narrow"/>
          <w:strike/>
          <w:color w:val="C9211E"/>
          <w:spacing w:val="-4"/>
          <w:sz w:val="22"/>
          <w:szCs w:val="22"/>
        </w:rPr>
        <w:t>7</w:t>
      </w:r>
      <w:r>
        <w:rPr>
          <w:rFonts w:cs="Arial" w:ascii="Arial Narrow" w:hAnsi="Arial Narrow"/>
          <w:strike w:val="false"/>
          <w:dstrike w:val="false"/>
          <w:color w:val="C9211E"/>
          <w:spacing w:val="-4"/>
          <w:sz w:val="22"/>
          <w:szCs w:val="22"/>
        </w:rPr>
        <w:t xml:space="preserve"> </w:t>
      </w:r>
      <w:r>
        <w:rPr>
          <w:rFonts w:cs="Arial" w:ascii="Arial Narrow" w:hAnsi="Arial Narrow"/>
          <w:strike w:val="false"/>
          <w:dstrike w:val="false"/>
          <w:color w:val="C9211E"/>
          <w:spacing w:val="-4"/>
          <w:sz w:val="22"/>
          <w:szCs w:val="22"/>
        </w:rPr>
        <w:t>14</w:t>
      </w:r>
      <w:r>
        <w:rPr>
          <w:rFonts w:cs="Arial" w:ascii="Arial Narrow" w:hAnsi="Arial Narrow"/>
          <w:spacing w:val="-4"/>
          <w:sz w:val="22"/>
          <w:szCs w:val="22"/>
        </w:rPr>
        <w:t xml:space="preserve"> dni od chwili zgłoszenia.  </w:t>
      </w:r>
    </w:p>
    <w:p>
      <w:pPr>
        <w:pStyle w:val="Tretekstu"/>
        <w:numPr>
          <w:ilvl w:val="0"/>
          <w:numId w:val="10"/>
        </w:numPr>
        <w:tabs>
          <w:tab w:val="clear" w:pos="708"/>
          <w:tab w:val="left" w:pos="-1560" w:leader="none"/>
          <w:tab w:val="left" w:pos="0" w:leader="none"/>
        </w:tabs>
        <w:suppressAutoHyphens w:val="false"/>
        <w:ind w:left="502" w:hanging="499"/>
        <w:jc w:val="both"/>
        <w:textAlignment w:val="baseline"/>
        <w:rPr>
          <w:strike/>
          <w:color w:val="C9211E"/>
        </w:rPr>
      </w:pPr>
      <w:r>
        <w:rPr>
          <w:rFonts w:cs="Arial Narrow" w:ascii="Arial Narrow" w:hAnsi="Arial Narrow"/>
          <w:strike/>
          <w:color w:val="C9211E"/>
          <w:sz w:val="22"/>
          <w:szCs w:val="22"/>
          <w:lang w:bidi="pl-PL"/>
        </w:rPr>
        <w:t>Odbiór pogwarancyjny nastąpi w ostatnim miesiącu obowiązywania gwarancji oraz odbędzie się na koszt Wykonawcy. Wszelkie wady stwierdzone w ramach czynności odbiorowych zostaną usunięte w terminie 14 dni licząc od dnia zakończenia odbioru.</w:t>
      </w:r>
    </w:p>
    <w:p>
      <w:pPr>
        <w:pStyle w:val="Tretekstu"/>
        <w:numPr>
          <w:ilvl w:val="0"/>
          <w:numId w:val="10"/>
        </w:numPr>
        <w:tabs>
          <w:tab w:val="clear" w:pos="708"/>
          <w:tab w:val="left" w:pos="-1560" w:leader="none"/>
          <w:tab w:val="left" w:pos="0" w:leader="none"/>
        </w:tabs>
        <w:suppressAutoHyphens w:val="false"/>
        <w:ind w:left="502" w:hanging="499"/>
        <w:jc w:val="both"/>
        <w:textAlignment w:val="baseline"/>
        <w:rPr>
          <w:rFonts w:ascii="Arial Narrow" w:hAnsi="Arial Narrow" w:cs="Arial"/>
          <w:spacing w:val="-4"/>
          <w:sz w:val="22"/>
          <w:szCs w:val="22"/>
        </w:rPr>
      </w:pPr>
      <w:r>
        <w:rPr>
          <w:rFonts w:cs="Arial" w:ascii="Arial Narrow" w:hAnsi="Arial Narrow"/>
          <w:spacing w:val="-4"/>
          <w:sz w:val="22"/>
          <w:szCs w:val="22"/>
        </w:rPr>
        <w:t xml:space="preserve">W przypadku napraw Wykonawca </w:t>
      </w:r>
      <w:r>
        <w:rPr>
          <w:rFonts w:cs="Arial" w:ascii="Arial Narrow" w:hAnsi="Arial Narrow"/>
          <w:color w:val="000000"/>
          <w:spacing w:val="-4"/>
          <w:sz w:val="22"/>
          <w:szCs w:val="22"/>
        </w:rPr>
        <w:t>bezpłatnie dostarczy i wymieni wadliwe elementy na nowe wolne od wad.</w:t>
      </w:r>
    </w:p>
    <w:p>
      <w:pPr>
        <w:pStyle w:val="Tretekstu"/>
        <w:tabs>
          <w:tab w:val="clear" w:pos="708"/>
          <w:tab w:val="left" w:pos="-1560" w:leader="none"/>
          <w:tab w:val="left" w:pos="0" w:leader="none"/>
        </w:tabs>
        <w:suppressAutoHyphens w:val="false"/>
        <w:ind w:left="505" w:hanging="0"/>
        <w:jc w:val="both"/>
        <w:textAlignment w:val="baseline"/>
        <w:rPr>
          <w:rFonts w:ascii="Arial Narrow" w:hAnsi="Arial Narrow" w:cs="Arial"/>
          <w:spacing w:val="-4"/>
          <w:sz w:val="6"/>
          <w:szCs w:val="6"/>
        </w:rPr>
      </w:pPr>
      <w:r>
        <w:rPr>
          <w:rFonts w:cs="Arial" w:ascii="Arial Narrow" w:hAnsi="Arial Narrow"/>
          <w:spacing w:val="-4"/>
          <w:sz w:val="6"/>
          <w:szCs w:val="6"/>
        </w:rPr>
      </w:r>
    </w:p>
    <w:p>
      <w:pPr>
        <w:pStyle w:val="Normal"/>
        <w:tabs>
          <w:tab w:val="clear" w:pos="708"/>
          <w:tab w:val="decimal" w:pos="284" w:leader="none"/>
        </w:tabs>
        <w:spacing w:before="120" w:after="120"/>
        <w:jc w:val="center"/>
        <w:rPr>
          <w:b/>
          <w:b/>
          <w:bCs/>
        </w:rPr>
      </w:pPr>
      <w:r>
        <w:rPr>
          <w:rFonts w:eastAsia="Arial" w:cs="Arial" w:ascii="Arial" w:hAnsi="Arial"/>
          <w:b/>
          <w:bCs/>
          <w:sz w:val="22"/>
          <w:szCs w:val="22"/>
        </w:rPr>
        <w:t>§</w:t>
      </w:r>
      <w:r>
        <w:rPr>
          <w:rFonts w:cs="Arial" w:ascii="Arial Narrow" w:hAnsi="Arial Narrow"/>
          <w:b/>
          <w:bCs/>
          <w:sz w:val="22"/>
          <w:szCs w:val="22"/>
        </w:rPr>
        <w:t xml:space="preserve"> 8. KARY UMOWNE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Wykonawca zapłaci Zamawiającemu kary umowne w następujących wypadkach i wysokościach: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bidi="pl-PL"/>
        </w:rPr>
        <w:t xml:space="preserve">w przypadku </w:t>
      </w:r>
      <w:r>
        <w:rPr>
          <w:rFonts w:cs="Arial Narrow" w:ascii="Arial Narrow" w:hAnsi="Arial Narrow"/>
          <w:sz w:val="22"/>
          <w:szCs w:val="22"/>
          <w:lang w:val="pl-PL" w:bidi="pl-PL"/>
        </w:rPr>
        <w:t xml:space="preserve">zwłoki </w:t>
      </w:r>
      <w:r>
        <w:rPr>
          <w:rFonts w:cs="Arial Narrow" w:ascii="Arial Narrow" w:hAnsi="Arial Narrow"/>
          <w:sz w:val="22"/>
          <w:szCs w:val="22"/>
          <w:lang w:bidi="pl-PL"/>
        </w:rPr>
        <w:t xml:space="preserve">w realizacji przedmiotu zamówienia – Wykonawca zapłaci Zamawiającemu 0,1% wartości umowy brutto za każdy dzień opóźnienia, lecz nie więcej niż </w:t>
      </w:r>
      <w:r>
        <w:rPr>
          <w:rFonts w:cs="Arial Narrow" w:ascii="Arial Narrow" w:hAnsi="Arial Narrow"/>
          <w:sz w:val="22"/>
          <w:szCs w:val="22"/>
          <w:lang w:val="pl-PL" w:bidi="pl-PL"/>
        </w:rPr>
        <w:t>2</w:t>
      </w:r>
      <w:r>
        <w:rPr>
          <w:rFonts w:cs="Arial Narrow" w:ascii="Arial Narrow" w:hAnsi="Arial Narrow"/>
          <w:sz w:val="22"/>
          <w:szCs w:val="22"/>
          <w:lang w:bidi="pl-PL"/>
        </w:rPr>
        <w:t xml:space="preserve">0 % wartości przedmiotu umowy netto;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bidi="pl-PL"/>
        </w:rPr>
        <w:t>w przypadku odstąpienia od umowy w części lub w całości przez Zamawiającego z przyczyn leżących po stronie Wykonawcy – Wykonawca zapłaci Zamawiającemu karę umowną w wysokości 20% wartości brutto przedmiotu umowy;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bidi="pl-PL"/>
        </w:rPr>
        <w:t xml:space="preserve">w przypadku </w:t>
      </w:r>
      <w:r>
        <w:rPr>
          <w:rFonts w:cs="Arial Narrow" w:ascii="Arial Narrow" w:hAnsi="Arial Narrow"/>
          <w:sz w:val="22"/>
          <w:szCs w:val="22"/>
          <w:lang w:val="pl-PL" w:bidi="pl-PL"/>
        </w:rPr>
        <w:t>zwłoki</w:t>
      </w:r>
      <w:r>
        <w:rPr>
          <w:rFonts w:cs="Arial Narrow" w:ascii="Arial Narrow" w:hAnsi="Arial Narrow"/>
          <w:sz w:val="22"/>
          <w:szCs w:val="22"/>
          <w:lang w:bidi="pl-PL"/>
        </w:rPr>
        <w:t xml:space="preserve"> w usuwaniu wad stwierdzonych w protokole odbioru końcowego – Wykonawca zapłaci Zmawiającemu 0,1 % wartości umowy brutto za każdy dzień opóźnienia, lecz nie więcej niż </w:t>
      </w:r>
      <w:r>
        <w:rPr>
          <w:rFonts w:cs="Arial Narrow" w:ascii="Arial Narrow" w:hAnsi="Arial Narrow"/>
          <w:sz w:val="22"/>
          <w:szCs w:val="22"/>
          <w:lang w:val="pl-PL" w:bidi="pl-PL"/>
        </w:rPr>
        <w:t>20</w:t>
      </w:r>
      <w:r>
        <w:rPr>
          <w:rFonts w:cs="Arial Narrow" w:ascii="Arial Narrow" w:hAnsi="Arial Narrow"/>
          <w:sz w:val="22"/>
          <w:szCs w:val="22"/>
          <w:lang w:bidi="pl-PL"/>
        </w:rPr>
        <w:t xml:space="preserve"> % wartości przedmiotu umowy brutto;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bidi="pl-PL"/>
        </w:rPr>
        <w:t xml:space="preserve">w przypadku </w:t>
      </w:r>
      <w:r>
        <w:rPr>
          <w:rFonts w:cs="Arial Narrow" w:ascii="Arial Narrow" w:hAnsi="Arial Narrow"/>
          <w:sz w:val="22"/>
          <w:szCs w:val="22"/>
          <w:lang w:val="pl-PL" w:bidi="pl-PL"/>
        </w:rPr>
        <w:t>zwłoki</w:t>
      </w:r>
      <w:r>
        <w:rPr>
          <w:rFonts w:cs="Arial Narrow" w:ascii="Arial Narrow" w:hAnsi="Arial Narrow"/>
          <w:sz w:val="22"/>
          <w:szCs w:val="22"/>
          <w:lang w:bidi="pl-PL"/>
        </w:rPr>
        <w:t xml:space="preserve"> w realizacji obowiązków gwarancyjnych bądź rękojmianych Wykonawca zapłaci Zamawiającemu karę umowną w wysokości 0,1% wartości umowy brutto za każdy dzień opóźnienia;</w:t>
      </w:r>
    </w:p>
    <w:p>
      <w:pPr>
        <w:pStyle w:val="ListParagraph"/>
        <w:widowControl/>
        <w:numPr>
          <w:ilvl w:val="0"/>
          <w:numId w:val="9"/>
        </w:numPr>
        <w:suppressAutoHyphens w:val="false"/>
        <w:spacing w:before="120" w:after="120"/>
        <w:ind w:left="426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val="pl-PL" w:bidi="pl-PL"/>
        </w:rPr>
        <w:t>Z</w:t>
      </w:r>
      <w:r>
        <w:rPr>
          <w:rFonts w:cs="Arial Narrow" w:ascii="Arial Narrow" w:hAnsi="Arial Narrow"/>
          <w:sz w:val="22"/>
          <w:szCs w:val="22"/>
          <w:lang w:bidi="pl-PL"/>
        </w:rPr>
        <w:t>apłata kar umownych nie wyłącza możliwości żądania odszk</w:t>
      </w:r>
      <w:r>
        <w:rPr>
          <w:rFonts w:cs="Arial Narrow" w:ascii="Arial Narrow" w:hAnsi="Arial Narrow"/>
          <w:sz w:val="22"/>
          <w:szCs w:val="22"/>
          <w:lang w:val="pl-PL" w:bidi="pl-PL"/>
        </w:rPr>
        <w:t xml:space="preserve">odowania </w:t>
      </w:r>
      <w:r>
        <w:rPr>
          <w:rFonts w:cs="Arial Narrow" w:ascii="Arial Narrow" w:hAnsi="Arial Narrow"/>
          <w:sz w:val="22"/>
          <w:szCs w:val="22"/>
          <w:lang w:bidi="pl-PL"/>
        </w:rPr>
        <w:t>przewyższającego zastrzeżone kary.</w:t>
      </w:r>
    </w:p>
    <w:p>
      <w:pPr>
        <w:pStyle w:val="ListParagraph"/>
        <w:widowControl/>
        <w:numPr>
          <w:ilvl w:val="0"/>
          <w:numId w:val="9"/>
        </w:numPr>
        <w:suppressAutoHyphens w:val="false"/>
        <w:spacing w:before="120" w:after="120"/>
        <w:ind w:left="426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W przypadku zaistnienia okoliczności uzasadniających obciążenie Wykonawcy karą umowną Zamawiający wystawi notę obciążeniową oraz wezwie Wykonawcę do zapłaty kary w terminie 7 dni licząc od dnia </w:t>
      </w:r>
      <w:r>
        <w:rPr>
          <w:rFonts w:cs="Arial" w:ascii="Arial Narrow" w:hAnsi="Arial Narrow"/>
          <w:sz w:val="22"/>
          <w:szCs w:val="22"/>
          <w:lang w:val="pl-PL"/>
        </w:rPr>
        <w:t>wystawienia</w:t>
      </w:r>
      <w:r>
        <w:rPr>
          <w:rFonts w:cs="Arial" w:ascii="Arial Narrow" w:hAnsi="Arial Narrow"/>
          <w:sz w:val="22"/>
          <w:szCs w:val="22"/>
        </w:rPr>
        <w:t xml:space="preserve"> noty.</w:t>
      </w:r>
    </w:p>
    <w:p>
      <w:pPr>
        <w:pStyle w:val="ListParagraph"/>
        <w:widowControl/>
        <w:numPr>
          <w:ilvl w:val="0"/>
          <w:numId w:val="9"/>
        </w:numPr>
        <w:suppressAutoHyphens w:val="false"/>
        <w:spacing w:before="120" w:after="120"/>
        <w:ind w:left="426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Zamawiający uprawniony jest według własnego wyboru – potrącić karę umowną z wynagrodzeniem Wykonawcy (o ile nie sprzeciwiają się temu powszechnie obowiązujące przepisy prawa) lub dochodzić zapłaty kary bezpośrednio od Wykonawcy. </w:t>
      </w:r>
    </w:p>
    <w:p>
      <w:pPr>
        <w:pStyle w:val="Normal"/>
        <w:tabs>
          <w:tab w:val="clear" w:pos="708"/>
          <w:tab w:val="decimal" w:pos="284" w:leader="none"/>
        </w:tabs>
        <w:spacing w:before="120" w:after="120"/>
        <w:jc w:val="center"/>
        <w:rPr>
          <w:rFonts w:ascii="Arial Narrow" w:hAnsi="Arial Narrow"/>
          <w:sz w:val="22"/>
          <w:szCs w:val="22"/>
        </w:rPr>
      </w:pPr>
      <w:r>
        <w:rPr>
          <w:rFonts w:eastAsia="Arial" w:cs="Arial" w:ascii="Arial Narrow" w:hAnsi="Arial Narrow"/>
          <w:b/>
          <w:sz w:val="22"/>
          <w:szCs w:val="22"/>
        </w:rPr>
        <w:t>§</w:t>
      </w:r>
      <w:r>
        <w:rPr>
          <w:rFonts w:cs="Arial Narrow" w:ascii="Arial Narrow" w:hAnsi="Arial Narrow"/>
          <w:b/>
          <w:sz w:val="22"/>
          <w:szCs w:val="22"/>
        </w:rPr>
        <w:t xml:space="preserve"> 9. WŁAŚCIWOŚCI TOWARU</w:t>
      </w:r>
    </w:p>
    <w:p>
      <w:pPr>
        <w:pStyle w:val="Normal"/>
        <w:widowControl/>
        <w:suppressAutoHyphens w:val="false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eastAsia="Times New Roman" w:cs="Arial Narrow" w:ascii="Arial Narrow" w:hAnsi="Arial Narrow"/>
          <w:color w:val="000000"/>
          <w:sz w:val="22"/>
          <w:szCs w:val="22"/>
          <w:lang w:eastAsia="pl-PL"/>
        </w:rPr>
        <w:t>Wykonawca gwarantuje Zamawiającemu, że urządzenie dostarczone na rzecz Zamawiającego będzie posiadało właściwości określone w niniejszej Umowie, w szczególności:</w:t>
      </w:r>
    </w:p>
    <w:p>
      <w:pPr>
        <w:pStyle w:val="Normal"/>
        <w:widowControl/>
        <w:numPr>
          <w:ilvl w:val="2"/>
          <w:numId w:val="6"/>
        </w:numPr>
        <w:suppressAutoHyphens w:val="false"/>
        <w:spacing w:before="120"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eastAsia="Times New Roman" w:cs="Arial Narrow" w:ascii="Arial Narrow" w:hAnsi="Arial Narrow"/>
          <w:color w:val="000000"/>
          <w:sz w:val="22"/>
          <w:szCs w:val="22"/>
          <w:lang w:eastAsia="pl-PL"/>
        </w:rPr>
        <w:t>będzie najwyższej jakości oraz będzie miało rodzaj, ilość, skład i jakość zgodną z Umową oraz Zamówieniem złożonym przez Zleceniodawcę na podstawie niniejszej Umowy;</w:t>
      </w:r>
    </w:p>
    <w:p>
      <w:pPr>
        <w:pStyle w:val="Normal"/>
        <w:widowControl/>
        <w:numPr>
          <w:ilvl w:val="2"/>
          <w:numId w:val="6"/>
        </w:numPr>
        <w:suppressAutoHyphens w:val="false"/>
        <w:spacing w:before="120"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eastAsia="Times New Roman" w:cs="Arial Narrow" w:ascii="Arial Narrow" w:hAnsi="Arial Narrow"/>
          <w:color w:val="000000"/>
          <w:sz w:val="22"/>
          <w:szCs w:val="22"/>
          <w:lang w:eastAsia="pl-PL"/>
        </w:rPr>
        <w:t>będzie spełniało wszystkie wymagania, w tym przepisy i normy obowiązujące na terytorium Unii Europejskiej;</w:t>
      </w:r>
    </w:p>
    <w:p>
      <w:pPr>
        <w:pStyle w:val="Normal"/>
        <w:widowControl/>
        <w:numPr>
          <w:ilvl w:val="2"/>
          <w:numId w:val="6"/>
        </w:numPr>
        <w:suppressAutoHyphens w:val="false"/>
        <w:spacing w:before="120" w:after="120"/>
        <w:ind w:left="340" w:hanging="340"/>
        <w:jc w:val="both"/>
        <w:rPr>
          <w:rFonts w:ascii="Arial Narrow" w:hAnsi="Arial Narrow"/>
          <w:sz w:val="22"/>
          <w:szCs w:val="22"/>
        </w:rPr>
      </w:pPr>
      <w:r>
        <w:rPr>
          <w:rFonts w:eastAsia="Times New Roman" w:cs="Arial Narrow" w:ascii="Arial Narrow" w:hAnsi="Arial Narrow"/>
          <w:color w:val="000000"/>
          <w:sz w:val="22"/>
          <w:szCs w:val="22"/>
          <w:lang w:eastAsia="pl-PL"/>
        </w:rPr>
        <w:t>będzie produktem nowym, wolnym od wad fizycznych, prawnych oraz wszelkich obciążeń, nadającym się do użytku w ramach działalności prowadzonej przez Zamawiającego.</w:t>
      </w:r>
    </w:p>
    <w:p>
      <w:pPr>
        <w:pStyle w:val="Normal"/>
        <w:widowControl/>
        <w:suppressAutoHyphens w:val="false"/>
        <w:spacing w:before="120" w:after="120"/>
        <w:jc w:val="both"/>
        <w:rPr>
          <w:rFonts w:ascii="Arial Narrow" w:hAnsi="Arial Narrow" w:eastAsia="Times New Roman" w:cs="Arial Narrow"/>
          <w:color w:val="000000"/>
          <w:sz w:val="6"/>
          <w:szCs w:val="6"/>
          <w:lang w:eastAsia="pl-PL"/>
        </w:rPr>
      </w:pPr>
      <w:r>
        <w:rPr>
          <w:rFonts w:eastAsia="Times New Roman" w:cs="Arial Narrow" w:ascii="Arial Narrow" w:hAnsi="Arial Narrow"/>
          <w:color w:val="000000"/>
          <w:sz w:val="6"/>
          <w:szCs w:val="6"/>
          <w:lang w:eastAsia="pl-PL"/>
        </w:rPr>
      </w:r>
    </w:p>
    <w:p>
      <w:pPr>
        <w:pStyle w:val="Normal"/>
        <w:jc w:val="center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b/>
          <w:bCs/>
          <w:sz w:val="22"/>
          <w:szCs w:val="22"/>
        </w:rPr>
        <w:t>§ 10. WARUNKI ZMIANY UMOWY</w:t>
      </w:r>
    </w:p>
    <w:p>
      <w:pPr>
        <w:pStyle w:val="Normal"/>
        <w:ind w:right="50" w:hanging="0"/>
        <w:jc w:val="center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ListParagraph"/>
        <w:widowControl/>
        <w:numPr>
          <w:ilvl w:val="3"/>
          <w:numId w:val="14"/>
        </w:numPr>
        <w:spacing w:before="0" w:after="120"/>
        <w:ind w:left="426" w:hanging="360"/>
        <w:jc w:val="both"/>
        <w:rPr>
          <w:rFonts w:ascii="Arial Narrow" w:hAnsi="Arial Narrow" w:cs="Calibri"/>
          <w:sz w:val="22"/>
          <w:szCs w:val="22"/>
          <w:lang w:bidi="pl-PL"/>
        </w:rPr>
      </w:pPr>
      <w:r>
        <w:rPr>
          <w:rFonts w:cs="Calibri" w:ascii="Arial Narrow" w:hAnsi="Arial Narrow"/>
          <w:sz w:val="22"/>
          <w:szCs w:val="22"/>
          <w:lang w:bidi="pl-PL"/>
        </w:rPr>
        <w:t>Dopuszcza się zmianę umowy w stosunku do treści oferty w przypadku, gdy:</w:t>
      </w:r>
    </w:p>
    <w:p>
      <w:pPr>
        <w:pStyle w:val="ListParagraph"/>
        <w:widowControl/>
        <w:numPr>
          <w:ilvl w:val="0"/>
          <w:numId w:val="16"/>
        </w:numPr>
        <w:spacing w:before="0" w:after="120"/>
        <w:ind w:left="709" w:hanging="360"/>
        <w:jc w:val="both"/>
        <w:rPr>
          <w:rFonts w:ascii="Arial Narrow" w:hAnsi="Arial Narrow" w:cs="Calibri"/>
          <w:sz w:val="22"/>
          <w:szCs w:val="22"/>
          <w:lang w:bidi="pl-PL"/>
        </w:rPr>
      </w:pPr>
      <w:r>
        <w:rPr>
          <w:rFonts w:cs="Calibri" w:ascii="Arial Narrow" w:hAnsi="Arial Narrow"/>
          <w:sz w:val="22"/>
          <w:szCs w:val="22"/>
          <w:lang w:bidi="pl-PL"/>
        </w:rPr>
        <w:t>nastąpi zmiana obowiązujących przepisów prawa w zakresie mającym wpływ na realizację przedmiotu umowy;</w:t>
      </w:r>
    </w:p>
    <w:p>
      <w:pPr>
        <w:pStyle w:val="ListParagraph"/>
        <w:widowControl/>
        <w:numPr>
          <w:ilvl w:val="0"/>
          <w:numId w:val="16"/>
        </w:numPr>
        <w:spacing w:before="0" w:after="120"/>
        <w:ind w:left="709" w:hanging="360"/>
        <w:jc w:val="both"/>
        <w:rPr>
          <w:rFonts w:ascii="Arial Narrow" w:hAnsi="Arial Narrow" w:cs="Calibri"/>
          <w:sz w:val="22"/>
          <w:szCs w:val="22"/>
          <w:lang w:bidi="pl-PL"/>
        </w:rPr>
      </w:pPr>
      <w:r>
        <w:rPr>
          <w:rFonts w:cs="Calibri" w:ascii="Arial Narrow" w:hAnsi="Arial Narrow"/>
          <w:sz w:val="22"/>
          <w:szCs w:val="22"/>
        </w:rPr>
        <w:t>zmiany, niezależnie od ich wartości, nie są istotne.</w:t>
      </w:r>
    </w:p>
    <w:p>
      <w:pPr>
        <w:pStyle w:val="Normal"/>
        <w:tabs>
          <w:tab w:val="clear" w:pos="708"/>
          <w:tab w:val="left" w:pos="345" w:leader="none"/>
        </w:tabs>
        <w:jc w:val="both"/>
        <w:rPr>
          <w:rFonts w:ascii="Arial Narrow" w:hAnsi="Arial Narrow" w:cs="Arial Narrow"/>
          <w:sz w:val="6"/>
          <w:szCs w:val="6"/>
          <w:lang w:eastAsia="pl-PL"/>
        </w:rPr>
      </w:pPr>
      <w:r>
        <w:rPr>
          <w:rFonts w:cs="Arial Narrow" w:ascii="Arial Narrow" w:hAnsi="Arial Narrow"/>
          <w:sz w:val="6"/>
          <w:szCs w:val="6"/>
          <w:lang w:eastAsia="pl-PL"/>
        </w:rPr>
      </w:r>
    </w:p>
    <w:p>
      <w:pPr>
        <w:pStyle w:val="ListParagraph"/>
        <w:spacing w:before="0" w:after="120"/>
        <w:ind w:left="426" w:hanging="0"/>
        <w:jc w:val="center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b/>
          <w:color w:val="000000"/>
          <w:sz w:val="22"/>
          <w:szCs w:val="22"/>
        </w:rPr>
        <w:t>§ 1</w:t>
      </w:r>
      <w:r>
        <w:rPr>
          <w:rFonts w:cs="Arial Narrow" w:ascii="Arial Narrow" w:hAnsi="Arial Narrow"/>
          <w:b/>
          <w:color w:val="000000"/>
          <w:sz w:val="22"/>
          <w:szCs w:val="22"/>
          <w:lang w:val="pl-PL"/>
        </w:rPr>
        <w:t>1</w:t>
      </w:r>
      <w:r>
        <w:rPr>
          <w:rFonts w:cs="Arial Narrow" w:ascii="Arial Narrow" w:hAnsi="Arial Narrow"/>
          <w:b/>
          <w:color w:val="000000"/>
          <w:sz w:val="22"/>
          <w:szCs w:val="22"/>
        </w:rPr>
        <w:t>. PRZENIESIENIE PRAW I OBOWIĄZKÓW</w:t>
      </w:r>
    </w:p>
    <w:p>
      <w:pPr>
        <w:pStyle w:val="Normal"/>
        <w:spacing w:before="0" w:after="12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Żadna ze Stron nie jest uprawniona do przenoszenia praw i obowiązków wynikających z niniejszej Umowy na osoby trzecie bez uprzedniej, pisemnej zgody drugiej Strony. Dotyczy to także wierzytelności przysługujących jednej Stronie względem drugiej Strony.</w:t>
      </w:r>
    </w:p>
    <w:p>
      <w:pPr>
        <w:pStyle w:val="Normal"/>
        <w:spacing w:before="120" w:after="120"/>
        <w:jc w:val="center"/>
        <w:rPr>
          <w:rFonts w:ascii="Arial Narrow" w:hAnsi="Arial Narrow" w:cs="Arial"/>
          <w:b/>
          <w:b/>
          <w:bCs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§ 12. POUFNOŚĆ </w:t>
      </w:r>
    </w:p>
    <w:p>
      <w:pPr>
        <w:pStyle w:val="ListParagraph"/>
        <w:numPr>
          <w:ilvl w:val="3"/>
          <w:numId w:val="15"/>
        </w:numPr>
        <w:spacing w:before="120" w:after="120"/>
        <w:ind w:left="426" w:hanging="36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  <w:lang w:bidi="pl-PL"/>
        </w:rPr>
        <w:t>Strony zobowiązane będą do zachowania w poufności wszelkich danych uzyskanych w związku i w trakcie realizacji przedmiotu Zamówienia. Zamawiający uprawniony jest do ujawniania danych Wykonawcy i informacji objętych treścią umowy osobom i podmiotom uprawnionym zgodnie z warunkami realizacji Projektu i powszechnie obowiązującymi przepisami prawa, jak również wszelkimi dokumentami kreującymi obowiązek przekazywania danych</w:t>
      </w:r>
      <w:r>
        <w:rPr>
          <w:rFonts w:cs="Arial Narrow" w:ascii="Arial Narrow" w:hAnsi="Arial Narrow"/>
          <w:sz w:val="22"/>
          <w:szCs w:val="22"/>
          <w:lang w:val="pl-PL" w:bidi="pl-PL"/>
        </w:rPr>
        <w:t>.</w:t>
      </w:r>
    </w:p>
    <w:p>
      <w:pPr>
        <w:pStyle w:val="ListParagraph"/>
        <w:numPr>
          <w:ilvl w:val="3"/>
          <w:numId w:val="15"/>
        </w:numPr>
        <w:spacing w:before="120" w:after="120"/>
        <w:ind w:left="426" w:hanging="360"/>
        <w:jc w:val="both"/>
        <w:rPr>
          <w:rFonts w:ascii="Arial Narrow" w:hAnsi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Wykonawca zobowiązuje się do zachowania w ścisłej tajemnicy Informacji Poufnych dotyczących danych osobowych do których będzie miał dostęp w trakcie realizacji zamówienia zgodnie z przepisami ustawy z dnia 10 maja 2018 r. o ochronie danych osobowych.</w:t>
      </w:r>
    </w:p>
    <w:p>
      <w:pPr>
        <w:pStyle w:val="ListParagraph"/>
        <w:spacing w:before="120" w:after="120"/>
        <w:ind w:left="426" w:hang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/>
          <w:b/>
          <w:bCs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§ 13. POSTANOWIENIA DODATKOWE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426" w:leader="none"/>
        </w:tabs>
        <w:suppressAutoHyphens w:val="false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Korespondencję związaną z realizacją niniejszej Umowy należy kierować pod następujące adresy:</w:t>
      </w:r>
    </w:p>
    <w:p>
      <w:pPr>
        <w:pStyle w:val="Normal"/>
        <w:widowControl/>
        <w:numPr>
          <w:ilvl w:val="1"/>
          <w:numId w:val="11"/>
        </w:numPr>
        <w:suppressAutoHyphens w:val="false"/>
        <w:spacing w:before="120" w:after="120"/>
        <w:ind w:left="1418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dla Zamawiającego: </w:t>
        <w:tab/>
        <w:t>ul. Konstytucji 3 Maja 34, Grajewo</w:t>
      </w:r>
    </w:p>
    <w:p>
      <w:pPr>
        <w:pStyle w:val="Normal"/>
        <w:widowControl/>
        <w:suppressAutoHyphens w:val="false"/>
        <w:spacing w:before="120" w:after="120"/>
        <w:ind w:left="851" w:firstLine="565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e mail: </w:t>
      </w:r>
      <w:r>
        <w:rPr>
          <w:rStyle w:val="Czeinternetowe"/>
          <w:rFonts w:cs="Arial" w:ascii="Arial Narrow" w:hAnsi="Arial Narrow"/>
          <w:sz w:val="22"/>
          <w:szCs w:val="22"/>
        </w:rPr>
        <w:t>zaopatrzenie@szpital-grajewo.pl</w:t>
      </w:r>
      <w:r>
        <w:rPr>
          <w:rFonts w:cs="Arial" w:ascii="Arial Narrow" w:hAnsi="Arial Narrow"/>
          <w:sz w:val="22"/>
          <w:szCs w:val="22"/>
        </w:rPr>
        <w:t xml:space="preserve"> oraz </w:t>
      </w:r>
      <w:r>
        <w:rPr>
          <w:rStyle w:val="Czeinternetowe"/>
          <w:rFonts w:cs="Arial" w:ascii="Arial Narrow" w:hAnsi="Arial Narrow"/>
          <w:sz w:val="22"/>
          <w:szCs w:val="22"/>
        </w:rPr>
        <w:t>dzp@szpital-grajewo.pl</w:t>
      </w:r>
    </w:p>
    <w:p>
      <w:pPr>
        <w:pStyle w:val="Normal"/>
        <w:widowControl/>
        <w:numPr>
          <w:ilvl w:val="1"/>
          <w:numId w:val="11"/>
        </w:numPr>
        <w:suppressAutoHyphens w:val="false"/>
        <w:ind w:left="1418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dla Wykonawcy: </w:t>
        <w:tab/>
        <w:t xml:space="preserve">…………..………………………….., </w:t>
        <w:tab/>
        <w:t xml:space="preserve">e mail: </w:t>
      </w:r>
      <w:hyperlink r:id="rId2">
        <w:r>
          <w:rPr>
            <w:rStyle w:val="Czeinternetowe"/>
            <w:rFonts w:cs="Arial" w:ascii="Arial Narrow" w:hAnsi="Arial Narrow"/>
            <w:sz w:val="22"/>
            <w:szCs w:val="22"/>
          </w:rPr>
          <w:t>…………………………….………</w:t>
        </w:r>
      </w:hyperlink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426" w:leader="none"/>
        </w:tabs>
        <w:suppressAutoHyphens w:val="false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Zmiana adresów określonych w ust. 1 niniejszego paragrafu wymaga pisemnego poinformowania drugiej Strony. Wszelką korespondencję kierowaną pod adresy wskazane w Umowie Strony uważają za skutecznie doręczoną najpóźniej z upływem 14 dniowego terminu od daty jej pierwszej awizacji przez operatora pocztowego dokonującego doręczenia przesyłki.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426" w:leader="none"/>
        </w:tabs>
        <w:suppressAutoHyphens w:val="false"/>
        <w:spacing w:before="120"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Jeżeli którekolwiek z postanowień niniejszej Umowy zostanie uznane z jakiegokolwiek powodu za nieważne lub bezskuteczne z mocy prawa, postanowienie to zostanie wyłączone z Umowy, zaś Strony zobowiązane będą pozostałymi postanowieniami, które są ważne i wykonalne.</w:t>
      </w:r>
    </w:p>
    <w:p>
      <w:pPr>
        <w:pStyle w:val="Normal"/>
        <w:widowControl/>
        <w:tabs>
          <w:tab w:val="clear" w:pos="708"/>
          <w:tab w:val="left" w:pos="426" w:leader="none"/>
        </w:tabs>
        <w:suppressAutoHyphens w:val="false"/>
        <w:spacing w:before="120" w:after="120"/>
        <w:ind w:left="2520" w:hanging="0"/>
        <w:jc w:val="both"/>
        <w:rPr>
          <w:rFonts w:ascii="Arial Narrow" w:hAnsi="Arial Narrow" w:cs="Arial"/>
          <w:sz w:val="6"/>
          <w:szCs w:val="6"/>
        </w:rPr>
      </w:pPr>
      <w:r>
        <w:rPr>
          <w:rFonts w:cs="Arial" w:ascii="Arial Narrow" w:hAnsi="Arial Narrow"/>
          <w:sz w:val="6"/>
          <w:szCs w:val="6"/>
        </w:rPr>
      </w:r>
    </w:p>
    <w:p>
      <w:pPr>
        <w:pStyle w:val="Normal"/>
        <w:spacing w:before="120" w:after="120"/>
        <w:jc w:val="center"/>
        <w:rPr>
          <w:rFonts w:ascii="Arial Narrow" w:hAnsi="Arial Narrow" w:cs="Arial"/>
          <w:b/>
          <w:b/>
          <w:bCs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§ 14. POSTANOWIENIA KOŃCOWE</w:t>
      </w:r>
    </w:p>
    <w:p>
      <w:pPr>
        <w:pStyle w:val="Normal"/>
        <w:widowControl/>
        <w:numPr>
          <w:ilvl w:val="0"/>
          <w:numId w:val="12"/>
        </w:numPr>
        <w:suppressAutoHyphens w:val="false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Wszelkie zmiany Umowy wymagają formy pisemnej pod rygorem nieważności.</w:t>
      </w:r>
    </w:p>
    <w:p>
      <w:pPr>
        <w:pStyle w:val="Normal"/>
        <w:widowControl/>
        <w:numPr>
          <w:ilvl w:val="0"/>
          <w:numId w:val="12"/>
        </w:numPr>
        <w:suppressAutoHyphens w:val="false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W przypadku zaistnienia jakichkolwiek sporów Strony w pierwszej kolejności będą próbowały rozstrzygnąć je w drodze wzajemnych rozmów i negocjacji. </w:t>
      </w:r>
    </w:p>
    <w:p>
      <w:pPr>
        <w:pStyle w:val="Normal"/>
        <w:widowControl/>
        <w:numPr>
          <w:ilvl w:val="0"/>
          <w:numId w:val="12"/>
        </w:numPr>
        <w:suppressAutoHyphens w:val="false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Właściwym do rozstrzygnięcia sporów jest Sąd Powszechny właściwy miejscowo ze względu na siedzibę Zamawiającego. </w:t>
      </w:r>
    </w:p>
    <w:p>
      <w:pPr>
        <w:pStyle w:val="Normal"/>
        <w:widowControl/>
        <w:numPr>
          <w:ilvl w:val="0"/>
          <w:numId w:val="12"/>
        </w:numPr>
        <w:suppressAutoHyphens w:val="false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Umowę sporządzono w dwóch jednobrzmiących egzemplarzach dla każdej ze Stron.</w:t>
      </w:r>
    </w:p>
    <w:p>
      <w:pPr>
        <w:pStyle w:val="Normal"/>
        <w:widowControl/>
        <w:numPr>
          <w:ilvl w:val="0"/>
          <w:numId w:val="12"/>
        </w:numPr>
        <w:suppressAutoHyphens w:val="false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W sprawach nieuregulowanych Umową zastosowanie będą miały przepisy polskiego kodeksu cywilnego oraz innych polskich ustaw mających wpływ na jej prawidłowe wykonanie. </w:t>
      </w:r>
    </w:p>
    <w:p>
      <w:pPr>
        <w:pStyle w:val="Normal"/>
        <w:widowControl/>
        <w:numPr>
          <w:ilvl w:val="0"/>
          <w:numId w:val="12"/>
        </w:numPr>
        <w:suppressAutoHyphens w:val="false"/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Załączniki do Umowy stanowią jej integralną część.</w:t>
      </w:r>
    </w:p>
    <w:p>
      <w:pPr>
        <w:pStyle w:val="Normal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 Narrow" w:ascii="Arial Narrow" w:hAnsi="Arial Narrow"/>
          <w:b/>
          <w:bCs/>
          <w:sz w:val="22"/>
          <w:szCs w:val="22"/>
        </w:rPr>
        <w:t>...............................................................</w:t>
      </w:r>
      <w:r>
        <w:rPr>
          <w:rFonts w:eastAsia="Tahoma" w:cs="Arial Narrow" w:ascii="Arial Narrow" w:hAnsi="Arial Narrow"/>
          <w:b/>
          <w:bCs/>
          <w:sz w:val="22"/>
          <w:szCs w:val="22"/>
        </w:rPr>
        <w:tab/>
        <w:tab/>
        <w:tab/>
        <w:tab/>
        <w:t xml:space="preserve">  </w:t>
      </w:r>
      <w:r>
        <w:rPr>
          <w:rFonts w:cs="Arial Narrow" w:ascii="Arial Narrow" w:hAnsi="Arial Narrow"/>
          <w:b/>
          <w:bCs/>
          <w:sz w:val="22"/>
          <w:szCs w:val="22"/>
        </w:rPr>
        <w:t>..............................................................</w:t>
      </w:r>
    </w:p>
    <w:p>
      <w:pPr>
        <w:pStyle w:val="Normal"/>
        <w:jc w:val="both"/>
        <w:rPr/>
      </w:pPr>
      <w:r>
        <w:rPr>
          <w:rFonts w:cs="Arial Narrow" w:ascii="Arial Narrow" w:hAnsi="Arial Narrow"/>
          <w:b/>
          <w:bCs/>
          <w:sz w:val="22"/>
          <w:szCs w:val="22"/>
        </w:rPr>
        <w:tab/>
        <w:t xml:space="preserve">Zamawiający </w:t>
        <w:tab/>
        <w:tab/>
        <w:tab/>
        <w:tab/>
        <w:tab/>
        <w:tab/>
        <w:t xml:space="preserve">    </w:t>
        <w:tab/>
        <w:t xml:space="preserve">       Wykonawca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765" w:footer="708" w:bottom="765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entury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6505620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493014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3014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z w:val="22"/>
        <w:b w:val="false"/>
        <w:szCs w:val="22"/>
        <w:bCs w:val="false"/>
        <w:rFonts w:ascii="Arial Narrow" w:hAnsi="Arial Narrow" w:eastAsia="Times New Roman" w:cs="Times New Roman"/>
        <w:lang w:val="en-US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283"/>
        </w:tabs>
        <w:ind w:left="643" w:hanging="360"/>
      </w:pPr>
      <w:rPr>
        <w:sz w:val="22"/>
        <w:b w:val="false"/>
        <w:szCs w:val="22"/>
        <w:bCs w:val="false"/>
        <w:rFonts w:ascii="Arial Narrow" w:hAnsi="Arial Narrow" w:eastAsia="Times New Roman" w:cs="Calibri"/>
        <w:lang w:val="pl-PL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748" w:hanging="465"/>
      </w:p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1003" w:hanging="720"/>
      </w:p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left="1003" w:hanging="720"/>
      </w:p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1363" w:hanging="1080"/>
      </w:p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136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172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172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2083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/>
        <w:rFonts w:ascii="Arial Narrow" w:hAnsi="Arial Narrow" w:eastAsia="Andale Sans UI" w:cs="Arial Narrow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/>
        <w:rFonts w:ascii="Arial Narrow" w:hAnsi="Arial Narrow" w:cs="Palatino Linotype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2"/>
        <w:szCs w:val="22"/>
        <w:rFonts w:ascii="Arial Narrow" w:hAnsi="Arial Narrow" w:cs="Arial Narrow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b w:val="false"/>
        <w:szCs w:val="22"/>
        <w:rFonts w:ascii="Arial Narrow" w:hAnsi="Arial Narrow" w:cs="Arial Narrow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rFonts w:ascii="Arial Narrow" w:hAnsi="Arial Narrow"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sz w:val="22"/>
        <w:b w:val="false"/>
        <w:szCs w:val="22"/>
        <w:rFonts w:ascii="Arial Narrow" w:hAnsi="Arial Narrow" w:eastAsia="Times New Roman" w:cs="Times New Roman"/>
        <w:color w:val="000000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555"/>
        </w:tabs>
        <w:ind w:left="3555" w:hanging="1418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sz w:val="22"/>
        <w:i w:val="false"/>
        <w:b w:val="false"/>
        <w:szCs w:val="24"/>
        <w:rFonts w:ascii="Arial Narrow" w:hAnsi="Arial Narrow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748" w:hanging="465"/>
      </w:p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1003" w:hanging="720"/>
      </w:p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left="1003" w:hanging="720"/>
      </w:p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1363" w:hanging="1080"/>
      </w:p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136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172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172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2083" w:hanging="180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50" w:hanging="36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</w:lvl>
    <w:lvl w:ilvl="3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</w:lvl>
    <w:lvl w:ilvl="4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</w:lvl>
    <w:lvl w:ilvl="5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</w:lvl>
    <w:lvl w:ilvl="6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</w:lvl>
    <w:lvl w:ilvl="7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</w:lvl>
    <w:lvl w:ilvl="8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7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264e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9264ec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0c2229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c2229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Teksttreci" w:customStyle="1">
    <w:name w:val="Tekst treści_"/>
    <w:qFormat/>
    <w:rsid w:val="00783105"/>
    <w:rPr>
      <w:rFonts w:ascii="Arial" w:hAnsi="Arial" w:cs="Arial"/>
      <w:sz w:val="18"/>
      <w:szCs w:val="18"/>
      <w:shd w:fill="FFFFFF" w:val="clear"/>
    </w:rPr>
  </w:style>
  <w:style w:type="character" w:styleId="Czeinternetowe" w:customStyle="1">
    <w:name w:val="Łącze internetowe"/>
    <w:uiPriority w:val="99"/>
    <w:unhideWhenUsed/>
    <w:rsid w:val="007d428b"/>
    <w:rPr>
      <w:color w:val="0000FF"/>
      <w:u w:val="single"/>
    </w:rPr>
  </w:style>
  <w:style w:type="character" w:styleId="AkapitzlistZnak" w:customStyle="1">
    <w:name w:val="Akapit z listą Znak"/>
    <w:link w:val="Akapitzlist"/>
    <w:uiPriority w:val="99"/>
    <w:qFormat/>
    <w:locked/>
    <w:rsid w:val="007d428b"/>
    <w:rPr>
      <w:rFonts w:ascii="Tahoma" w:hAnsi="Tahoma" w:eastAsia="Times New Roman" w:cs="Tahoma"/>
      <w:sz w:val="24"/>
      <w:szCs w:val="24"/>
      <w:lang w:val="x-none"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1328a"/>
    <w:rPr>
      <w:rFonts w:ascii="Tahoma" w:hAnsi="Tahoma" w:eastAsia="Andale Sans UI" w:cs="Tahoma"/>
      <w:kern w:val="2"/>
      <w:sz w:val="16"/>
      <w:szCs w:val="16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264ec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nhideWhenUsed/>
    <w:rsid w:val="000c222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Spacing">
    <w:name w:val="No Spacing"/>
    <w:uiPriority w:val="1"/>
    <w:qFormat/>
    <w:rsid w:val="009264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ListParagraph">
    <w:name w:val="List Paragraph"/>
    <w:basedOn w:val="Normal"/>
    <w:link w:val="AkapitzlistZnak"/>
    <w:uiPriority w:val="99"/>
    <w:qFormat/>
    <w:rsid w:val="009264ec"/>
    <w:pPr>
      <w:ind w:left="708" w:hanging="0"/>
    </w:pPr>
    <w:rPr>
      <w:rFonts w:ascii="Tahoma" w:hAnsi="Tahoma" w:eastAsia="Times New Roman" w:cs="Tahoma"/>
      <w:kern w:val="0"/>
      <w:lang w:val="x-none"/>
    </w:rPr>
  </w:style>
  <w:style w:type="paragraph" w:styleId="Ustp" w:customStyle="1">
    <w:name w:val="Ustęp"/>
    <w:basedOn w:val="Normal"/>
    <w:qFormat/>
    <w:rsid w:val="009264ec"/>
    <w:pPr>
      <w:widowControl/>
      <w:tabs>
        <w:tab w:val="clear" w:pos="708"/>
        <w:tab w:val="left" w:pos="293" w:leader="none"/>
      </w:tabs>
      <w:spacing w:before="120" w:after="120"/>
      <w:ind w:left="634" w:hanging="454"/>
      <w:jc w:val="both"/>
    </w:pPr>
    <w:rPr>
      <w:rFonts w:ascii="Century" w:hAnsi="Century" w:eastAsia="Times New Roman" w:cs="Century"/>
      <w:kern w:val="0"/>
      <w:sz w:val="28"/>
      <w:szCs w:val="28"/>
    </w:rPr>
  </w:style>
  <w:style w:type="paragraph" w:styleId="NormalnyWeb1" w:customStyle="1">
    <w:name w:val="Normalny (Web)1"/>
    <w:basedOn w:val="Normal"/>
    <w:qFormat/>
    <w:rsid w:val="009264ec"/>
    <w:pPr>
      <w:spacing w:before="280" w:after="280"/>
    </w:pPr>
    <w:rPr>
      <w:rFonts w:eastAsia="Times New Roman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c222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"/>
      <w:color w:val="000000"/>
      <w:kern w:val="0"/>
      <w:sz w:val="24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1328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sonka@rotox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12B3-A9A7-4DDC-958E-B128E0B8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Application>LibreOffice/7.1.4.2$Windows_X86_64 LibreOffice_project/a529a4fab45b75fefc5b6226684193eb000654f6</Application>
  <AppVersion>15.0000</AppVersion>
  <Pages>5</Pages>
  <Words>1742</Words>
  <Characters>11692</Characters>
  <CharactersWithSpaces>13340</CharactersWithSpaces>
  <Paragraphs>113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2023-01-18T20:49:00Z</dcterms:created>
  <dc:creator/>
  <dc:description/>
  <dc:language>pl-PL</dc:language>
  <cp:lastModifiedBy/>
  <cp:lastPrinted>2022-08-22T11:58:00Z</cp:lastPrinted>
  <dcterms:modified xsi:type="dcterms:W3CDTF">2023-10-30T09:14:07Z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